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AF38" w14:textId="77777777" w:rsidR="00AA66B2" w:rsidRPr="00FD5955" w:rsidRDefault="00EF2FA5" w:rsidP="00AA66B2">
      <w:pPr>
        <w:contextualSpacing/>
        <w:jc w:val="center"/>
        <w:rPr>
          <w:rFonts w:cs="Calibri"/>
          <w:color w:val="454546" w:themeColor="text2" w:themeShade="80"/>
          <w:sz w:val="24"/>
          <w:szCs w:val="24"/>
        </w:rPr>
      </w:pPr>
      <w:r w:rsidRPr="00FD5955">
        <w:rPr>
          <w:rFonts w:cs="Calibri"/>
          <w:b/>
          <w:noProof/>
          <w:color w:val="454546" w:themeColor="text2" w:themeShade="80"/>
          <w:sz w:val="20"/>
          <w:szCs w:val="20"/>
        </w:rPr>
        <mc:AlternateContent>
          <mc:Choice Requires="wps">
            <w:drawing>
              <wp:anchor distT="0" distB="0" distL="114300" distR="114300" simplePos="0" relativeHeight="251657728" behindDoc="0" locked="0" layoutInCell="1" allowOverlap="1" wp14:anchorId="30D2C3CC" wp14:editId="7EDBE9D7">
                <wp:simplePos x="0" y="0"/>
                <wp:positionH relativeFrom="column">
                  <wp:posOffset>1238250</wp:posOffset>
                </wp:positionH>
                <wp:positionV relativeFrom="paragraph">
                  <wp:posOffset>48895</wp:posOffset>
                </wp:positionV>
                <wp:extent cx="4467225" cy="1190625"/>
                <wp:effectExtent l="0" t="0" r="9525" b="952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278B2"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43D8DFC0" w14:textId="0FCEAE3E" w:rsidR="004163BE" w:rsidRDefault="00351A91" w:rsidP="004163BE">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Conseil Départemental</w:t>
                            </w:r>
                            <w:r w:rsidR="00CA1931">
                              <w:rPr>
                                <w:rFonts w:asciiTheme="minorHAnsi" w:hAnsiTheme="minorHAnsi" w:cs="Calibri"/>
                                <w:b/>
                                <w:color w:val="454546" w:themeColor="text2" w:themeShade="80"/>
                                <w:sz w:val="24"/>
                                <w:szCs w:val="24"/>
                              </w:rPr>
                              <w:t xml:space="preserve"> </w:t>
                            </w:r>
                          </w:p>
                          <w:p w14:paraId="095374E1" w14:textId="0B861372" w:rsidR="00C04B02" w:rsidRPr="00B065F2" w:rsidRDefault="00BD68C3" w:rsidP="003F608D">
                            <w:pPr>
                              <w:jc w:val="center"/>
                              <w:rPr>
                                <w:sz w:val="24"/>
                                <w:szCs w:val="24"/>
                                <w:highlight w:val="yellow"/>
                              </w:rPr>
                            </w:pPr>
                            <w:r w:rsidRPr="00C04B02">
                              <w:rPr>
                                <w:sz w:val="24"/>
                                <w:szCs w:val="24"/>
                              </w:rPr>
                              <w:t>Adresse</w:t>
                            </w:r>
                            <w:r w:rsidR="00972A17" w:rsidRPr="00C04B02">
                              <w:rPr>
                                <w:sz w:val="24"/>
                                <w:szCs w:val="24"/>
                              </w:rPr>
                              <w:t xml:space="preserve"> : </w:t>
                            </w:r>
                            <w:r w:rsidR="00CA1931" w:rsidRPr="00CA1931">
                              <w:rPr>
                                <w:rFonts w:ascii="Montserrat" w:hAnsi="Montserrat"/>
                                <w:i/>
                                <w:iCs/>
                                <w:color w:val="303030"/>
                                <w:spacing w:val="-6"/>
                                <w:shd w:val="clear" w:color="auto" w:fill="FFFFFF"/>
                              </w:rPr>
                              <w:t xml:space="preserve">64 avenue Jean </w:t>
                            </w:r>
                            <w:proofErr w:type="spellStart"/>
                            <w:r w:rsidR="00CA1931" w:rsidRPr="00CA1931">
                              <w:rPr>
                                <w:rFonts w:ascii="Montserrat" w:hAnsi="Montserrat"/>
                                <w:i/>
                                <w:iCs/>
                                <w:color w:val="303030"/>
                                <w:spacing w:val="-6"/>
                                <w:shd w:val="clear" w:color="auto" w:fill="FFFFFF"/>
                              </w:rPr>
                              <w:t>Biray</w:t>
                            </w:r>
                            <w:proofErr w:type="spellEnd"/>
                            <w:r w:rsidR="00CA1931" w:rsidRPr="00CA1931">
                              <w:rPr>
                                <w:rFonts w:ascii="Montserrat" w:hAnsi="Montserrat"/>
                                <w:i/>
                                <w:iCs/>
                                <w:color w:val="303030"/>
                                <w:spacing w:val="-6"/>
                                <w:shd w:val="clear" w:color="auto" w:fill="FFFFFF"/>
                              </w:rPr>
                              <w:t xml:space="preserve"> 64058 Pau</w:t>
                            </w:r>
                          </w:p>
                          <w:p w14:paraId="0512E19A" w14:textId="7B78874D" w:rsidR="00FF117C" w:rsidRPr="00AE4F0E" w:rsidRDefault="00BD68C3" w:rsidP="003F608D">
                            <w:pPr>
                              <w:jc w:val="center"/>
                              <w:rPr>
                                <w:rFonts w:ascii="Montserrat" w:hAnsi="Montserrat"/>
                                <w:color w:val="303030"/>
                                <w:spacing w:val="-6"/>
                                <w:shd w:val="clear" w:color="auto" w:fill="FFFFFF"/>
                              </w:rPr>
                            </w:pPr>
                            <w:r w:rsidRPr="00AE4F0E">
                              <w:rPr>
                                <w:sz w:val="24"/>
                                <w:szCs w:val="24"/>
                              </w:rPr>
                              <w:t>Téléphone</w:t>
                            </w:r>
                            <w:r w:rsidR="00741342" w:rsidRPr="00AE4F0E">
                              <w:rPr>
                                <w:sz w:val="24"/>
                                <w:szCs w:val="24"/>
                              </w:rPr>
                              <w:t xml:space="preserve"> : </w:t>
                            </w:r>
                            <w:r w:rsidR="00AE4F0E" w:rsidRPr="00AE4F0E">
                              <w:rPr>
                                <w:rFonts w:ascii="Montserrat" w:hAnsi="Montserrat"/>
                                <w:color w:val="303030"/>
                                <w:spacing w:val="-6"/>
                                <w:shd w:val="clear" w:color="auto" w:fill="FFFFFF"/>
                              </w:rPr>
                              <w:t>05 59 11 46 64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2C3CC" id="_x0000_t202" coordsize="21600,21600" o:spt="202" path="m,l,21600r21600,l21600,xe">
                <v:stroke joinstyle="miter"/>
                <v:path gradientshapeok="t" o:connecttype="rect"/>
              </v:shapetype>
              <v:shape id="Text Box 54" o:spid="_x0000_s1026" type="#_x0000_t202" style="position:absolute;left:0;text-align:left;margin-left:97.5pt;margin-top:3.85pt;width:351.7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" stroked="f">
                <v:textbox>
                  <w:txbxContent>
                    <w:p w14:paraId="372278B2"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43D8DFC0" w14:textId="0FCEAE3E" w:rsidR="004163BE" w:rsidRDefault="00351A91" w:rsidP="004163BE">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Conseil Départemental</w:t>
                      </w:r>
                      <w:r w:rsidR="00CA1931">
                        <w:rPr>
                          <w:rFonts w:asciiTheme="minorHAnsi" w:hAnsiTheme="minorHAnsi" w:cs="Calibri"/>
                          <w:b/>
                          <w:color w:val="454546" w:themeColor="text2" w:themeShade="80"/>
                          <w:sz w:val="24"/>
                          <w:szCs w:val="24"/>
                        </w:rPr>
                        <w:t xml:space="preserve"> </w:t>
                      </w:r>
                    </w:p>
                    <w:p w14:paraId="095374E1" w14:textId="0B861372" w:rsidR="00C04B02" w:rsidRPr="00B065F2" w:rsidRDefault="00BD68C3" w:rsidP="003F608D">
                      <w:pPr>
                        <w:jc w:val="center"/>
                        <w:rPr>
                          <w:sz w:val="24"/>
                          <w:szCs w:val="24"/>
                          <w:highlight w:val="yellow"/>
                        </w:rPr>
                      </w:pPr>
                      <w:r w:rsidRPr="00C04B02">
                        <w:rPr>
                          <w:sz w:val="24"/>
                          <w:szCs w:val="24"/>
                        </w:rPr>
                        <w:t>Adresse</w:t>
                      </w:r>
                      <w:r w:rsidR="00972A17" w:rsidRPr="00C04B02">
                        <w:rPr>
                          <w:sz w:val="24"/>
                          <w:szCs w:val="24"/>
                        </w:rPr>
                        <w:t xml:space="preserve"> : </w:t>
                      </w:r>
                      <w:r w:rsidR="00CA1931" w:rsidRPr="00CA1931">
                        <w:rPr>
                          <w:rFonts w:ascii="Montserrat" w:hAnsi="Montserrat"/>
                          <w:i/>
                          <w:iCs/>
                          <w:color w:val="303030"/>
                          <w:spacing w:val="-6"/>
                          <w:shd w:val="clear" w:color="auto" w:fill="FFFFFF"/>
                        </w:rPr>
                        <w:t xml:space="preserve">64 avenue Jean </w:t>
                      </w:r>
                      <w:proofErr w:type="spellStart"/>
                      <w:r w:rsidR="00CA1931" w:rsidRPr="00CA1931">
                        <w:rPr>
                          <w:rFonts w:ascii="Montserrat" w:hAnsi="Montserrat"/>
                          <w:i/>
                          <w:iCs/>
                          <w:color w:val="303030"/>
                          <w:spacing w:val="-6"/>
                          <w:shd w:val="clear" w:color="auto" w:fill="FFFFFF"/>
                        </w:rPr>
                        <w:t>Biray</w:t>
                      </w:r>
                      <w:proofErr w:type="spellEnd"/>
                      <w:r w:rsidR="00CA1931" w:rsidRPr="00CA1931">
                        <w:rPr>
                          <w:rFonts w:ascii="Montserrat" w:hAnsi="Montserrat"/>
                          <w:i/>
                          <w:iCs/>
                          <w:color w:val="303030"/>
                          <w:spacing w:val="-6"/>
                          <w:shd w:val="clear" w:color="auto" w:fill="FFFFFF"/>
                        </w:rPr>
                        <w:t xml:space="preserve"> 64058 Pau</w:t>
                      </w:r>
                    </w:p>
                    <w:p w14:paraId="0512E19A" w14:textId="7B78874D" w:rsidR="00FF117C" w:rsidRPr="00AE4F0E" w:rsidRDefault="00BD68C3" w:rsidP="003F608D">
                      <w:pPr>
                        <w:jc w:val="center"/>
                        <w:rPr>
                          <w:rFonts w:ascii="Montserrat" w:hAnsi="Montserrat"/>
                          <w:color w:val="303030"/>
                          <w:spacing w:val="-6"/>
                          <w:shd w:val="clear" w:color="auto" w:fill="FFFFFF"/>
                        </w:rPr>
                      </w:pPr>
                      <w:r w:rsidRPr="00AE4F0E">
                        <w:rPr>
                          <w:sz w:val="24"/>
                          <w:szCs w:val="24"/>
                        </w:rPr>
                        <w:t>Téléphone</w:t>
                      </w:r>
                      <w:r w:rsidR="00741342" w:rsidRPr="00AE4F0E">
                        <w:rPr>
                          <w:sz w:val="24"/>
                          <w:szCs w:val="24"/>
                        </w:rPr>
                        <w:t xml:space="preserve"> : </w:t>
                      </w:r>
                      <w:r w:rsidR="00AE4F0E" w:rsidRPr="00AE4F0E">
                        <w:rPr>
                          <w:rFonts w:ascii="Montserrat" w:hAnsi="Montserrat"/>
                          <w:color w:val="303030"/>
                          <w:spacing w:val="-6"/>
                          <w:shd w:val="clear" w:color="auto" w:fill="FFFFFF"/>
                        </w:rPr>
                        <w:t>05 59 11 46 64</w:t>
                      </w:r>
                    </w:p>
                  </w:txbxContent>
                </v:textbox>
              </v:shape>
            </w:pict>
          </mc:Fallback>
        </mc:AlternateContent>
      </w:r>
    </w:p>
    <w:p w14:paraId="4F0AF659" w14:textId="77777777" w:rsidR="00AA66B2" w:rsidRPr="00FD5955" w:rsidRDefault="00CF4BF6" w:rsidP="00CF4BF6">
      <w:pPr>
        <w:tabs>
          <w:tab w:val="left" w:pos="2685"/>
        </w:tabs>
        <w:contextualSpacing/>
        <w:rPr>
          <w:rFonts w:cs="Calibri"/>
          <w:color w:val="454546" w:themeColor="text2" w:themeShade="80"/>
          <w:sz w:val="24"/>
          <w:szCs w:val="24"/>
        </w:rPr>
      </w:pPr>
      <w:r w:rsidRPr="00FD5955">
        <w:rPr>
          <w:rFonts w:cs="Calibri"/>
          <w:color w:val="454546" w:themeColor="text2" w:themeShade="80"/>
          <w:sz w:val="24"/>
          <w:szCs w:val="24"/>
        </w:rPr>
        <w:tab/>
      </w:r>
    </w:p>
    <w:p w14:paraId="729989AC" w14:textId="77777777" w:rsidR="00AA66B2" w:rsidRPr="00FD5955" w:rsidRDefault="00AA66B2" w:rsidP="00AA66B2">
      <w:pPr>
        <w:contextualSpacing/>
        <w:jc w:val="center"/>
        <w:rPr>
          <w:rFonts w:cs="Calibri"/>
          <w:color w:val="454546" w:themeColor="text2" w:themeShade="80"/>
          <w:sz w:val="24"/>
          <w:szCs w:val="24"/>
        </w:rPr>
      </w:pPr>
    </w:p>
    <w:p w14:paraId="0743876B" w14:textId="77777777" w:rsidR="00AA66B2" w:rsidRPr="00FD5955" w:rsidRDefault="00AA66B2" w:rsidP="00AA66B2">
      <w:pPr>
        <w:contextualSpacing/>
        <w:jc w:val="center"/>
        <w:rPr>
          <w:rFonts w:cs="Calibri"/>
          <w:color w:val="454546" w:themeColor="text2" w:themeShade="80"/>
          <w:sz w:val="24"/>
          <w:szCs w:val="24"/>
        </w:rPr>
      </w:pPr>
    </w:p>
    <w:p w14:paraId="44AED821" w14:textId="77777777" w:rsidR="00AA66B2" w:rsidRPr="00FD5955" w:rsidRDefault="00AA66B2" w:rsidP="00AA66B2">
      <w:pPr>
        <w:contextualSpacing/>
        <w:jc w:val="center"/>
        <w:rPr>
          <w:rFonts w:cs="Calibri"/>
          <w:color w:val="454546" w:themeColor="text2" w:themeShade="80"/>
          <w:sz w:val="24"/>
          <w:szCs w:val="24"/>
        </w:rPr>
      </w:pPr>
    </w:p>
    <w:p w14:paraId="02A6560A" w14:textId="77777777" w:rsidR="00AA66B2" w:rsidRDefault="00AA66B2" w:rsidP="00AA66B2">
      <w:pPr>
        <w:contextualSpacing/>
        <w:jc w:val="center"/>
        <w:rPr>
          <w:rFonts w:cs="Calibri"/>
          <w:color w:val="454546" w:themeColor="text2" w:themeShade="80"/>
          <w:sz w:val="24"/>
          <w:szCs w:val="24"/>
        </w:rPr>
      </w:pPr>
    </w:p>
    <w:p w14:paraId="423F6E43" w14:textId="77777777" w:rsidR="00314399" w:rsidRDefault="00314399" w:rsidP="00AA66B2">
      <w:pPr>
        <w:contextualSpacing/>
        <w:jc w:val="center"/>
        <w:rPr>
          <w:rFonts w:cs="Calibri"/>
          <w:color w:val="454546" w:themeColor="text2" w:themeShade="80"/>
          <w:sz w:val="24"/>
          <w:szCs w:val="24"/>
        </w:rPr>
      </w:pPr>
    </w:p>
    <w:p w14:paraId="1675D5C3" w14:textId="118D9D0D" w:rsidR="00AA66B2" w:rsidRPr="00FD5955" w:rsidRDefault="00A44DE0"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g">
            <w:drawing>
              <wp:anchor distT="0" distB="0" distL="114300" distR="114300" simplePos="0" relativeHeight="251656704" behindDoc="0" locked="0" layoutInCell="1" allowOverlap="1" wp14:anchorId="31220B95" wp14:editId="5A9265E6">
                <wp:simplePos x="0" y="0"/>
                <wp:positionH relativeFrom="column">
                  <wp:posOffset>1394460</wp:posOffset>
                </wp:positionH>
                <wp:positionV relativeFrom="paragraph">
                  <wp:posOffset>97790</wp:posOffset>
                </wp:positionV>
                <wp:extent cx="5036820" cy="1266825"/>
                <wp:effectExtent l="0" t="0" r="11430" b="28575"/>
                <wp:wrapNone/>
                <wp:docPr id="18" name="Groupe 18"/>
                <wp:cNvGraphicFramePr/>
                <a:graphic xmlns:a="http://schemas.openxmlformats.org/drawingml/2006/main">
                  <a:graphicData uri="http://schemas.microsoft.com/office/word/2010/wordprocessingGroup">
                    <wpg:wgp>
                      <wpg:cNvGrpSpPr/>
                      <wpg:grpSpPr>
                        <a:xfrm>
                          <a:off x="0" y="0"/>
                          <a:ext cx="5036820" cy="1266825"/>
                          <a:chOff x="0" y="13723"/>
                          <a:chExt cx="4783455" cy="1573530"/>
                        </a:xfrm>
                      </wpg:grpSpPr>
                      <wps:wsp>
                        <wps:cNvPr id="9" name="Rectangle 9"/>
                        <wps:cNvSpPr/>
                        <wps:spPr>
                          <a:xfrm>
                            <a:off x="0" y="13723"/>
                            <a:ext cx="4783455" cy="1573530"/>
                          </a:xfrm>
                          <a:prstGeom prst="rect">
                            <a:avLst/>
                          </a:prstGeom>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477622" y="171383"/>
                            <a:ext cx="4284123" cy="1228327"/>
                          </a:xfrm>
                          <a:prstGeom prst="rect">
                            <a:avLst/>
                          </a:prstGeom>
                          <a:noFill/>
                          <a:ln w="9525">
                            <a:solidFill>
                              <a:schemeClr val="bg1"/>
                            </a:solidFill>
                            <a:miter lim="800000"/>
                            <a:headEnd/>
                            <a:tailEnd/>
                          </a:ln>
                        </wps:spPr>
                        <wps:txbx>
                          <w:txbxContent>
                            <w:p w14:paraId="4A15B191" w14:textId="3D49DE5E" w:rsidR="00A44DE0" w:rsidRDefault="00A41AE7" w:rsidP="00A44DE0">
                              <w:pPr>
                                <w:jc w:val="center"/>
                                <w:rPr>
                                  <w:b/>
                                  <w:caps/>
                                  <w:color w:val="676769" w:themeColor="text2" w:themeShade="BF"/>
                                  <w:sz w:val="24"/>
                                  <w:szCs w:val="28"/>
                                </w:rPr>
                              </w:pPr>
                              <w:r w:rsidRPr="00923927">
                                <w:rPr>
                                  <w:b/>
                                  <w:caps/>
                                  <w:color w:val="676769" w:themeColor="text2" w:themeShade="BF"/>
                                  <w:sz w:val="24"/>
                                  <w:szCs w:val="28"/>
                                </w:rPr>
                                <w:t xml:space="preserve">CONVENTION </w:t>
                              </w:r>
                              <w:r w:rsidR="00337914" w:rsidRPr="00923927">
                                <w:rPr>
                                  <w:b/>
                                  <w:caps/>
                                  <w:color w:val="676769" w:themeColor="text2" w:themeShade="BF"/>
                                  <w:sz w:val="24"/>
                                  <w:szCs w:val="28"/>
                                </w:rPr>
                                <w:t xml:space="preserve">D’OCCUPATION </w:t>
                              </w:r>
                              <w:r w:rsidRPr="00923927">
                                <w:rPr>
                                  <w:b/>
                                  <w:caps/>
                                  <w:color w:val="676769" w:themeColor="text2" w:themeShade="BF"/>
                                  <w:sz w:val="24"/>
                                  <w:szCs w:val="28"/>
                                </w:rPr>
                                <w:t>TEMPORAIRE</w:t>
                              </w:r>
                              <w:r w:rsidR="00337914">
                                <w:rPr>
                                  <w:b/>
                                  <w:caps/>
                                  <w:color w:val="676769" w:themeColor="text2" w:themeShade="BF"/>
                                  <w:sz w:val="24"/>
                                  <w:szCs w:val="28"/>
                                </w:rPr>
                                <w:t xml:space="preserve"> </w:t>
                              </w:r>
                              <w:r w:rsidRPr="00923927">
                                <w:rPr>
                                  <w:b/>
                                  <w:caps/>
                                  <w:color w:val="676769" w:themeColor="text2" w:themeShade="BF"/>
                                  <w:sz w:val="24"/>
                                  <w:szCs w:val="28"/>
                                </w:rPr>
                                <w:t xml:space="preserve">DU DOMAINE PUBLIC </w:t>
                              </w:r>
                              <w:r w:rsidR="00BD68C3" w:rsidRPr="00923927">
                                <w:rPr>
                                  <w:b/>
                                  <w:caps/>
                                  <w:color w:val="676769" w:themeColor="text2" w:themeShade="BF"/>
                                  <w:sz w:val="24"/>
                                  <w:szCs w:val="28"/>
                                </w:rPr>
                                <w:t xml:space="preserve">EN VUE DE L’INSTALLATION ET DE L’EXPLOITATION D’UNE CENTRALE </w:t>
                              </w:r>
                              <w:r w:rsidR="007F34D2" w:rsidRPr="00923927">
                                <w:rPr>
                                  <w:b/>
                                  <w:caps/>
                                  <w:color w:val="676769" w:themeColor="text2" w:themeShade="BF"/>
                                  <w:sz w:val="24"/>
                                  <w:szCs w:val="28"/>
                                </w:rPr>
                                <w:t>PHOTOVOLTaique</w:t>
                              </w:r>
                              <w:r w:rsidR="00BD68C3" w:rsidRPr="00923927">
                                <w:rPr>
                                  <w:b/>
                                  <w:caps/>
                                  <w:color w:val="676769" w:themeColor="text2" w:themeShade="BF"/>
                                  <w:sz w:val="24"/>
                                  <w:szCs w:val="28"/>
                                </w:rPr>
                                <w:t xml:space="preserve"> SUR </w:t>
                              </w:r>
                              <w:r w:rsidR="00314399" w:rsidRPr="00314399">
                                <w:rPr>
                                  <w:b/>
                                  <w:caps/>
                                  <w:color w:val="676769" w:themeColor="text2" w:themeShade="BF"/>
                                  <w:sz w:val="24"/>
                                  <w:szCs w:val="28"/>
                                </w:rPr>
                                <w:t xml:space="preserve">OMBRIERE DE PARKING </w:t>
                              </w:r>
                            </w:p>
                            <w:p w14:paraId="199DE7D1" w14:textId="77777777" w:rsidR="00652E58" w:rsidRDefault="00A44DE0" w:rsidP="00A44DE0">
                              <w:pPr>
                                <w:spacing w:after="120"/>
                                <w:contextualSpacing/>
                                <w:jc w:val="center"/>
                                <w:rPr>
                                  <w:rFonts w:asciiTheme="minorHAnsi" w:hAnsiTheme="minorHAnsi" w:cstheme="minorHAnsi"/>
                                  <w:b/>
                                  <w:color w:val="595959" w:themeColor="text1" w:themeTint="A6"/>
                                  <w:sz w:val="24"/>
                                  <w:szCs w:val="24"/>
                                </w:rPr>
                              </w:pPr>
                              <w:r w:rsidRPr="00A44DE0">
                                <w:rPr>
                                  <w:rFonts w:asciiTheme="minorHAnsi" w:hAnsiTheme="minorHAnsi" w:cstheme="minorHAnsi"/>
                                  <w:b/>
                                  <w:color w:val="595959" w:themeColor="text1" w:themeTint="A6"/>
                                  <w:sz w:val="24"/>
                                  <w:szCs w:val="24"/>
                                </w:rPr>
                                <w:t xml:space="preserve">Aire de covoiturage </w:t>
                              </w:r>
                            </w:p>
                            <w:p w14:paraId="1588F4DA" w14:textId="3AD507ED" w:rsidR="00A44DE0" w:rsidRPr="00A44DE0" w:rsidRDefault="00A44DE0" w:rsidP="00A44DE0">
                              <w:pPr>
                                <w:spacing w:after="120"/>
                                <w:contextualSpacing/>
                                <w:jc w:val="center"/>
                                <w:rPr>
                                  <w:rFonts w:asciiTheme="minorHAnsi" w:hAnsiTheme="minorHAnsi" w:cstheme="minorHAnsi"/>
                                  <w:b/>
                                  <w:color w:val="595959" w:themeColor="text1" w:themeTint="A6"/>
                                  <w:sz w:val="24"/>
                                  <w:szCs w:val="24"/>
                                </w:rPr>
                              </w:pPr>
                              <w:proofErr w:type="gramStart"/>
                              <w:r w:rsidRPr="00A44DE0">
                                <w:rPr>
                                  <w:rFonts w:asciiTheme="minorHAnsi" w:hAnsiTheme="minorHAnsi" w:cstheme="minorHAnsi"/>
                                  <w:b/>
                                  <w:color w:val="595959" w:themeColor="text1" w:themeTint="A6"/>
                                  <w:sz w:val="24"/>
                                  <w:szCs w:val="24"/>
                                </w:rPr>
                                <w:t>de</w:t>
                              </w:r>
                              <w:proofErr w:type="gramEnd"/>
                              <w:r w:rsidRPr="00A44DE0">
                                <w:rPr>
                                  <w:rFonts w:asciiTheme="minorHAnsi" w:hAnsiTheme="minorHAnsi" w:cstheme="minorHAnsi"/>
                                  <w:b/>
                                  <w:color w:val="595959" w:themeColor="text1" w:themeTint="A6"/>
                                  <w:sz w:val="24"/>
                                  <w:szCs w:val="24"/>
                                </w:rPr>
                                <w:t xml:space="preserve"> St Pierre d’</w:t>
                              </w:r>
                              <w:proofErr w:type="spellStart"/>
                              <w:r w:rsidRPr="00A44DE0">
                                <w:rPr>
                                  <w:rFonts w:asciiTheme="minorHAnsi" w:hAnsiTheme="minorHAnsi" w:cstheme="minorHAnsi"/>
                                  <w:b/>
                                  <w:color w:val="595959" w:themeColor="text1" w:themeTint="A6"/>
                                  <w:sz w:val="24"/>
                                  <w:szCs w:val="24"/>
                                </w:rPr>
                                <w:t>Irube</w:t>
                              </w:r>
                              <w:proofErr w:type="spellEnd"/>
                              <w:r w:rsidRPr="00A44DE0">
                                <w:rPr>
                                  <w:rFonts w:asciiTheme="minorHAnsi" w:hAnsiTheme="minorHAnsi" w:cstheme="minorHAnsi"/>
                                  <w:b/>
                                  <w:color w:val="595959" w:themeColor="text1" w:themeTint="A6"/>
                                  <w:sz w:val="24"/>
                                  <w:szCs w:val="24"/>
                                </w:rPr>
                                <w:t xml:space="preserve"> 64 990 (échangeur A63/A64)</w:t>
                              </w:r>
                            </w:p>
                            <w:p w14:paraId="5D2C280E" w14:textId="7C95C000" w:rsidR="002573AE" w:rsidRPr="00923927" w:rsidRDefault="002573AE" w:rsidP="00E048DE">
                              <w:pPr>
                                <w:jc w:val="center"/>
                                <w:rPr>
                                  <w:b/>
                                  <w:caps/>
                                  <w:color w:val="676769" w:themeColor="text2" w:themeShade="BF"/>
                                  <w:sz w:val="24"/>
                                  <w:szCs w:val="28"/>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1220B95" id="Groupe 18" o:spid="_x0000_s1027" style="position:absolute;left:0;text-align:left;margin-left:109.8pt;margin-top:7.7pt;width:396.6pt;height:99.75pt;z-index:251656704;mso-width-relative:margin;mso-height-relative:margin" coordorigin=",137" coordsize="47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">
                <v:rect id="Rectangle 9" o:spid="_x0000_s1028" style="position:absolute;top:137;width:47834;height:1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" filled="f" strokecolor="#606713 [1606]" strokeweight="2pt"/>
                <v:shape id="Zone de texte 2" o:spid="_x0000_s1029" type="#_x0000_t202" style="position:absolute;left:4776;top:1713;width:42841;height:1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" filled="f" strokecolor="white [3212]">
                  <v:textbox>
                    <w:txbxContent>
                      <w:p w14:paraId="4A15B191" w14:textId="3D49DE5E" w:rsidR="00A44DE0" w:rsidRDefault="00A41AE7" w:rsidP="00A44DE0">
                        <w:pPr>
                          <w:jc w:val="center"/>
                          <w:rPr>
                            <w:b/>
                            <w:caps/>
                            <w:color w:val="676769" w:themeColor="text2" w:themeShade="BF"/>
                            <w:sz w:val="24"/>
                            <w:szCs w:val="28"/>
                          </w:rPr>
                        </w:pPr>
                        <w:r w:rsidRPr="00923927">
                          <w:rPr>
                            <w:b/>
                            <w:caps/>
                            <w:color w:val="676769" w:themeColor="text2" w:themeShade="BF"/>
                            <w:sz w:val="24"/>
                            <w:szCs w:val="28"/>
                          </w:rPr>
                          <w:t xml:space="preserve">CONVENTION </w:t>
                        </w:r>
                        <w:r w:rsidR="00337914" w:rsidRPr="00923927">
                          <w:rPr>
                            <w:b/>
                            <w:caps/>
                            <w:color w:val="676769" w:themeColor="text2" w:themeShade="BF"/>
                            <w:sz w:val="24"/>
                            <w:szCs w:val="28"/>
                          </w:rPr>
                          <w:t xml:space="preserve">D’OCCUPATION </w:t>
                        </w:r>
                        <w:r w:rsidRPr="00923927">
                          <w:rPr>
                            <w:b/>
                            <w:caps/>
                            <w:color w:val="676769" w:themeColor="text2" w:themeShade="BF"/>
                            <w:sz w:val="24"/>
                            <w:szCs w:val="28"/>
                          </w:rPr>
                          <w:t>TEMPORAIRE</w:t>
                        </w:r>
                        <w:r w:rsidR="00337914">
                          <w:rPr>
                            <w:b/>
                            <w:caps/>
                            <w:color w:val="676769" w:themeColor="text2" w:themeShade="BF"/>
                            <w:sz w:val="24"/>
                            <w:szCs w:val="28"/>
                          </w:rPr>
                          <w:t xml:space="preserve"> </w:t>
                        </w:r>
                        <w:r w:rsidRPr="00923927">
                          <w:rPr>
                            <w:b/>
                            <w:caps/>
                            <w:color w:val="676769" w:themeColor="text2" w:themeShade="BF"/>
                            <w:sz w:val="24"/>
                            <w:szCs w:val="28"/>
                          </w:rPr>
                          <w:t xml:space="preserve">DU DOMAINE PUBLIC </w:t>
                        </w:r>
                        <w:r w:rsidR="00BD68C3" w:rsidRPr="00923927">
                          <w:rPr>
                            <w:b/>
                            <w:caps/>
                            <w:color w:val="676769" w:themeColor="text2" w:themeShade="BF"/>
                            <w:sz w:val="24"/>
                            <w:szCs w:val="28"/>
                          </w:rPr>
                          <w:t xml:space="preserve">EN VUE DE L’INSTALLATION ET DE L’EXPLOITATION D’UNE CENTRALE </w:t>
                        </w:r>
                        <w:r w:rsidR="007F34D2" w:rsidRPr="00923927">
                          <w:rPr>
                            <w:b/>
                            <w:caps/>
                            <w:color w:val="676769" w:themeColor="text2" w:themeShade="BF"/>
                            <w:sz w:val="24"/>
                            <w:szCs w:val="28"/>
                          </w:rPr>
                          <w:t>PHOTOVOLTaique</w:t>
                        </w:r>
                        <w:r w:rsidR="00BD68C3" w:rsidRPr="00923927">
                          <w:rPr>
                            <w:b/>
                            <w:caps/>
                            <w:color w:val="676769" w:themeColor="text2" w:themeShade="BF"/>
                            <w:sz w:val="24"/>
                            <w:szCs w:val="28"/>
                          </w:rPr>
                          <w:t xml:space="preserve"> SUR </w:t>
                        </w:r>
                        <w:r w:rsidR="00314399" w:rsidRPr="00314399">
                          <w:rPr>
                            <w:b/>
                            <w:caps/>
                            <w:color w:val="676769" w:themeColor="text2" w:themeShade="BF"/>
                            <w:sz w:val="24"/>
                            <w:szCs w:val="28"/>
                          </w:rPr>
                          <w:t xml:space="preserve">OMBRIERE DE PARKING </w:t>
                        </w:r>
                      </w:p>
                      <w:p w14:paraId="199DE7D1" w14:textId="77777777" w:rsidR="00652E58" w:rsidRDefault="00A44DE0" w:rsidP="00A44DE0">
                        <w:pPr>
                          <w:spacing w:after="120"/>
                          <w:contextualSpacing/>
                          <w:jc w:val="center"/>
                          <w:rPr>
                            <w:rFonts w:asciiTheme="minorHAnsi" w:hAnsiTheme="minorHAnsi" w:cstheme="minorHAnsi"/>
                            <w:b/>
                            <w:color w:val="595959" w:themeColor="text1" w:themeTint="A6"/>
                            <w:sz w:val="24"/>
                            <w:szCs w:val="24"/>
                          </w:rPr>
                        </w:pPr>
                        <w:r w:rsidRPr="00A44DE0">
                          <w:rPr>
                            <w:rFonts w:asciiTheme="minorHAnsi" w:hAnsiTheme="minorHAnsi" w:cstheme="minorHAnsi"/>
                            <w:b/>
                            <w:color w:val="595959" w:themeColor="text1" w:themeTint="A6"/>
                            <w:sz w:val="24"/>
                            <w:szCs w:val="24"/>
                          </w:rPr>
                          <w:t xml:space="preserve">Aire de covoiturage </w:t>
                        </w:r>
                      </w:p>
                      <w:p w14:paraId="1588F4DA" w14:textId="3AD507ED" w:rsidR="00A44DE0" w:rsidRPr="00A44DE0" w:rsidRDefault="00A44DE0" w:rsidP="00A44DE0">
                        <w:pPr>
                          <w:spacing w:after="120"/>
                          <w:contextualSpacing/>
                          <w:jc w:val="center"/>
                          <w:rPr>
                            <w:rFonts w:asciiTheme="minorHAnsi" w:hAnsiTheme="minorHAnsi" w:cstheme="minorHAnsi"/>
                            <w:b/>
                            <w:color w:val="595959" w:themeColor="text1" w:themeTint="A6"/>
                            <w:sz w:val="24"/>
                            <w:szCs w:val="24"/>
                          </w:rPr>
                        </w:pPr>
                        <w:proofErr w:type="gramStart"/>
                        <w:r w:rsidRPr="00A44DE0">
                          <w:rPr>
                            <w:rFonts w:asciiTheme="minorHAnsi" w:hAnsiTheme="minorHAnsi" w:cstheme="minorHAnsi"/>
                            <w:b/>
                            <w:color w:val="595959" w:themeColor="text1" w:themeTint="A6"/>
                            <w:sz w:val="24"/>
                            <w:szCs w:val="24"/>
                          </w:rPr>
                          <w:t>de</w:t>
                        </w:r>
                        <w:proofErr w:type="gramEnd"/>
                        <w:r w:rsidRPr="00A44DE0">
                          <w:rPr>
                            <w:rFonts w:asciiTheme="minorHAnsi" w:hAnsiTheme="minorHAnsi" w:cstheme="minorHAnsi"/>
                            <w:b/>
                            <w:color w:val="595959" w:themeColor="text1" w:themeTint="A6"/>
                            <w:sz w:val="24"/>
                            <w:szCs w:val="24"/>
                          </w:rPr>
                          <w:t xml:space="preserve"> St Pierre d’</w:t>
                        </w:r>
                        <w:proofErr w:type="spellStart"/>
                        <w:r w:rsidRPr="00A44DE0">
                          <w:rPr>
                            <w:rFonts w:asciiTheme="minorHAnsi" w:hAnsiTheme="minorHAnsi" w:cstheme="minorHAnsi"/>
                            <w:b/>
                            <w:color w:val="595959" w:themeColor="text1" w:themeTint="A6"/>
                            <w:sz w:val="24"/>
                            <w:szCs w:val="24"/>
                          </w:rPr>
                          <w:t>Irube</w:t>
                        </w:r>
                        <w:proofErr w:type="spellEnd"/>
                        <w:r w:rsidRPr="00A44DE0">
                          <w:rPr>
                            <w:rFonts w:asciiTheme="minorHAnsi" w:hAnsiTheme="minorHAnsi" w:cstheme="minorHAnsi"/>
                            <w:b/>
                            <w:color w:val="595959" w:themeColor="text1" w:themeTint="A6"/>
                            <w:sz w:val="24"/>
                            <w:szCs w:val="24"/>
                          </w:rPr>
                          <w:t xml:space="preserve"> 64 990 (échangeur A63/A64)</w:t>
                        </w:r>
                      </w:p>
                      <w:p w14:paraId="5D2C280E" w14:textId="7C95C000" w:rsidR="002573AE" w:rsidRPr="00923927" w:rsidRDefault="002573AE" w:rsidP="00E048DE">
                        <w:pPr>
                          <w:jc w:val="center"/>
                          <w:rPr>
                            <w:b/>
                            <w:caps/>
                            <w:color w:val="676769" w:themeColor="text2" w:themeShade="BF"/>
                            <w:sz w:val="24"/>
                            <w:szCs w:val="28"/>
                          </w:rPr>
                        </w:pPr>
                      </w:p>
                    </w:txbxContent>
                  </v:textbox>
                </v:shape>
              </v:group>
            </w:pict>
          </mc:Fallback>
        </mc:AlternateContent>
      </w:r>
      <w:r w:rsidR="00506D1E" w:rsidRPr="00FD5955">
        <w:rPr>
          <w:rFonts w:cs="Calibri"/>
          <w:noProof/>
          <w:color w:val="454546" w:themeColor="text2" w:themeShade="80"/>
          <w:sz w:val="24"/>
          <w:szCs w:val="24"/>
        </w:rPr>
        <mc:AlternateContent>
          <mc:Choice Requires="wps">
            <w:drawing>
              <wp:anchor distT="0" distB="0" distL="114300" distR="114300" simplePos="0" relativeHeight="251658752" behindDoc="0" locked="0" layoutInCell="1" allowOverlap="1" wp14:anchorId="54600315" wp14:editId="00CEC4EF">
                <wp:simplePos x="0" y="0"/>
                <wp:positionH relativeFrom="column">
                  <wp:posOffset>-47625</wp:posOffset>
                </wp:positionH>
                <wp:positionV relativeFrom="paragraph">
                  <wp:posOffset>95250</wp:posOffset>
                </wp:positionV>
                <wp:extent cx="1932940" cy="1266825"/>
                <wp:effectExtent l="0" t="0" r="10160" b="28575"/>
                <wp:wrapNone/>
                <wp:docPr id="8" name="Rectangle 8"/>
                <wp:cNvGraphicFramePr/>
                <a:graphic xmlns:a="http://schemas.openxmlformats.org/drawingml/2006/main">
                  <a:graphicData uri="http://schemas.microsoft.com/office/word/2010/wordprocessingShape">
                    <wps:wsp>
                      <wps:cNvSpPr/>
                      <wps:spPr>
                        <a:xfrm>
                          <a:off x="0" y="0"/>
                          <a:ext cx="1932940" cy="12668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7FB6663" w14:textId="77777777" w:rsidR="00506D1E" w:rsidRPr="001D3231" w:rsidRDefault="00506D1E" w:rsidP="00506D1E">
                            <w:pPr>
                              <w:jc w:val="center"/>
                              <w:rPr>
                                <w:b/>
                                <w:bCs/>
                                <w:sz w:val="28"/>
                                <w:szCs w:val="28"/>
                              </w:rPr>
                            </w:pPr>
                            <w:r w:rsidRPr="001D3231">
                              <w:rPr>
                                <w:b/>
                                <w:bCs/>
                                <w:sz w:val="28"/>
                                <w:szCs w:val="28"/>
                              </w:rPr>
                              <w:t>AVIS DE PUBLICITE</w:t>
                            </w:r>
                          </w:p>
                          <w:p w14:paraId="2293B38A" w14:textId="77777777" w:rsidR="00506D1E" w:rsidRPr="001D3231" w:rsidRDefault="00506D1E" w:rsidP="00506D1E">
                            <w:pPr>
                              <w:jc w:val="center"/>
                              <w:rPr>
                                <w:b/>
                                <w:bCs/>
                                <w:sz w:val="28"/>
                                <w:szCs w:val="28"/>
                              </w:rPr>
                            </w:pPr>
                          </w:p>
                          <w:p w14:paraId="175B8B3A" w14:textId="77777777" w:rsidR="00506D1E" w:rsidRPr="001D3231" w:rsidRDefault="00506D1E" w:rsidP="00506D1E">
                            <w:pPr>
                              <w:jc w:val="center"/>
                              <w:rPr>
                                <w:b/>
                                <w:bCs/>
                                <w:sz w:val="28"/>
                                <w:szCs w:val="28"/>
                              </w:rPr>
                            </w:pPr>
                            <w:r w:rsidRPr="001D3231">
                              <w:rPr>
                                <w:b/>
                                <w:bCs/>
                                <w:sz w:val="28"/>
                                <w:szCs w:val="28"/>
                              </w:rPr>
                              <w:t>Art. L.2122-1-4 CGPPP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00315" id="Rectangle 8" o:spid="_x0000_s1030" style="position:absolute;left:0;text-align:left;margin-left:-3.75pt;margin-top:7.5pt;width:152.2pt;height:9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" fillcolor="#c2d026 [3206]" strokecolor="#606713 [1606]" strokeweight="2pt">
                <v:textbox>
                  <w:txbxContent>
                    <w:p w14:paraId="17FB6663" w14:textId="77777777" w:rsidR="00506D1E" w:rsidRPr="001D3231" w:rsidRDefault="00506D1E" w:rsidP="00506D1E">
                      <w:pPr>
                        <w:jc w:val="center"/>
                        <w:rPr>
                          <w:b/>
                          <w:bCs/>
                          <w:sz w:val="28"/>
                          <w:szCs w:val="28"/>
                        </w:rPr>
                      </w:pPr>
                      <w:r w:rsidRPr="001D3231">
                        <w:rPr>
                          <w:b/>
                          <w:bCs/>
                          <w:sz w:val="28"/>
                          <w:szCs w:val="28"/>
                        </w:rPr>
                        <w:t>AVIS DE PUBLICITE</w:t>
                      </w:r>
                    </w:p>
                    <w:p w14:paraId="2293B38A" w14:textId="77777777" w:rsidR="00506D1E" w:rsidRPr="001D3231" w:rsidRDefault="00506D1E" w:rsidP="00506D1E">
                      <w:pPr>
                        <w:jc w:val="center"/>
                        <w:rPr>
                          <w:b/>
                          <w:bCs/>
                          <w:sz w:val="28"/>
                          <w:szCs w:val="28"/>
                        </w:rPr>
                      </w:pPr>
                    </w:p>
                    <w:p w14:paraId="175B8B3A" w14:textId="77777777" w:rsidR="00506D1E" w:rsidRPr="001D3231" w:rsidRDefault="00506D1E" w:rsidP="00506D1E">
                      <w:pPr>
                        <w:jc w:val="center"/>
                        <w:rPr>
                          <w:b/>
                          <w:bCs/>
                          <w:sz w:val="28"/>
                          <w:szCs w:val="28"/>
                        </w:rPr>
                      </w:pPr>
                      <w:r w:rsidRPr="001D3231">
                        <w:rPr>
                          <w:b/>
                          <w:bCs/>
                          <w:sz w:val="28"/>
                          <w:szCs w:val="28"/>
                        </w:rPr>
                        <w:t>Art. L.2122-1-4 CGPPP</w:t>
                      </w:r>
                    </w:p>
                  </w:txbxContent>
                </v:textbox>
              </v:rect>
            </w:pict>
          </mc:Fallback>
        </mc:AlternateContent>
      </w:r>
    </w:p>
    <w:p w14:paraId="41966704" w14:textId="77777777" w:rsidR="00AA66B2" w:rsidRPr="00FD5955" w:rsidRDefault="00AA66B2" w:rsidP="00AA66B2">
      <w:pPr>
        <w:contextualSpacing/>
        <w:jc w:val="center"/>
        <w:rPr>
          <w:rFonts w:cs="Calibri"/>
          <w:color w:val="454546" w:themeColor="text2" w:themeShade="80"/>
          <w:sz w:val="24"/>
          <w:szCs w:val="24"/>
        </w:rPr>
      </w:pPr>
    </w:p>
    <w:p w14:paraId="41FAE1BD" w14:textId="77777777" w:rsidR="00AA66B2" w:rsidRPr="00FD5955" w:rsidRDefault="00AA66B2" w:rsidP="00AA66B2">
      <w:pPr>
        <w:contextualSpacing/>
        <w:jc w:val="center"/>
        <w:rPr>
          <w:rFonts w:cs="Calibri"/>
          <w:color w:val="454546" w:themeColor="text2" w:themeShade="80"/>
          <w:sz w:val="24"/>
          <w:szCs w:val="24"/>
        </w:rPr>
      </w:pPr>
    </w:p>
    <w:p w14:paraId="50B2EEF8" w14:textId="77777777" w:rsidR="00AA66B2" w:rsidRPr="00FD5955" w:rsidRDefault="00AA66B2" w:rsidP="00AA66B2">
      <w:pPr>
        <w:contextualSpacing/>
        <w:jc w:val="center"/>
        <w:rPr>
          <w:rFonts w:cs="Calibri"/>
          <w:color w:val="454546" w:themeColor="text2" w:themeShade="80"/>
          <w:sz w:val="24"/>
          <w:szCs w:val="24"/>
        </w:rPr>
      </w:pPr>
    </w:p>
    <w:p w14:paraId="7B867BBA" w14:textId="77777777" w:rsidR="00AA66B2" w:rsidRPr="00A73799" w:rsidRDefault="00AA66B2" w:rsidP="0055082C">
      <w:pPr>
        <w:contextualSpacing/>
        <w:jc w:val="center"/>
        <w:rPr>
          <w:rFonts w:cs="Calibri"/>
          <w:b/>
          <w:bCs/>
          <w:color w:val="454546" w:themeColor="text2" w:themeShade="80"/>
          <w:sz w:val="32"/>
          <w:szCs w:val="48"/>
        </w:rPr>
      </w:pPr>
    </w:p>
    <w:p w14:paraId="71459464" w14:textId="77777777" w:rsidR="004839BA" w:rsidRDefault="004839BA" w:rsidP="00A41AE7">
      <w:pPr>
        <w:pStyle w:val="Default"/>
        <w:jc w:val="both"/>
        <w:rPr>
          <w:sz w:val="20"/>
          <w:szCs w:val="20"/>
        </w:rPr>
      </w:pPr>
    </w:p>
    <w:p w14:paraId="155AAA0E" w14:textId="77777777" w:rsidR="00314399" w:rsidRDefault="00314399" w:rsidP="00A41AE7">
      <w:pPr>
        <w:pStyle w:val="Default"/>
        <w:jc w:val="both"/>
        <w:rPr>
          <w:sz w:val="20"/>
          <w:szCs w:val="20"/>
        </w:rPr>
      </w:pPr>
    </w:p>
    <w:p w14:paraId="523A99F3" w14:textId="77777777" w:rsidR="00314399" w:rsidRDefault="00314399" w:rsidP="00A41AE7">
      <w:pPr>
        <w:pStyle w:val="Default"/>
        <w:jc w:val="both"/>
        <w:rPr>
          <w:sz w:val="20"/>
          <w:szCs w:val="20"/>
        </w:rPr>
      </w:pPr>
    </w:p>
    <w:p w14:paraId="2D30E854" w14:textId="77777777" w:rsidR="00314399" w:rsidRPr="00D8520B" w:rsidRDefault="00314399" w:rsidP="00A41AE7">
      <w:pPr>
        <w:pStyle w:val="Default"/>
        <w:jc w:val="both"/>
        <w:rPr>
          <w:color w:val="auto"/>
          <w:sz w:val="20"/>
          <w:szCs w:val="20"/>
        </w:rPr>
      </w:pPr>
    </w:p>
    <w:p w14:paraId="16EA3FB5" w14:textId="4AC0BA47" w:rsidR="002573AE" w:rsidRPr="002573AE" w:rsidRDefault="007C7040" w:rsidP="002573AE">
      <w:pPr>
        <w:pStyle w:val="Default"/>
        <w:rPr>
          <w:rFonts w:ascii="Tahoma" w:hAnsi="Tahoma" w:cs="Tahoma"/>
          <w:sz w:val="20"/>
          <w:szCs w:val="20"/>
        </w:rPr>
      </w:pPr>
      <w:bookmarkStart w:id="0" w:name="_Hlk185857767"/>
      <w:r w:rsidRPr="00D8520B">
        <w:rPr>
          <w:color w:val="auto"/>
          <w:sz w:val="20"/>
          <w:szCs w:val="20"/>
        </w:rPr>
        <w:t>L</w:t>
      </w:r>
      <w:r w:rsidR="00CA1931">
        <w:rPr>
          <w:color w:val="auto"/>
          <w:sz w:val="20"/>
          <w:szCs w:val="20"/>
        </w:rPr>
        <w:t xml:space="preserve">e </w:t>
      </w:r>
      <w:r w:rsidR="00351A91">
        <w:rPr>
          <w:color w:val="auto"/>
          <w:sz w:val="20"/>
          <w:szCs w:val="20"/>
        </w:rPr>
        <w:t>Conseil Départemental</w:t>
      </w:r>
      <w:r w:rsidR="00AE4F0E" w:rsidRPr="00AE4F0E">
        <w:rPr>
          <w:color w:val="auto"/>
          <w:sz w:val="20"/>
          <w:szCs w:val="20"/>
        </w:rPr>
        <w:t xml:space="preserve"> </w:t>
      </w:r>
      <w:bookmarkEnd w:id="0"/>
      <w:r w:rsidRPr="00AE4F0E">
        <w:rPr>
          <w:color w:val="auto"/>
          <w:sz w:val="20"/>
          <w:szCs w:val="20"/>
        </w:rPr>
        <w:t xml:space="preserve">a été sollicitée </w:t>
      </w:r>
      <w:r w:rsidR="007F34D2" w:rsidRPr="00AE4F0E">
        <w:rPr>
          <w:color w:val="auto"/>
          <w:sz w:val="20"/>
          <w:szCs w:val="20"/>
        </w:rPr>
        <w:t xml:space="preserve">par </w:t>
      </w:r>
      <w:r w:rsidR="00D8520B" w:rsidRPr="00AE4F0E">
        <w:rPr>
          <w:color w:val="auto"/>
          <w:sz w:val="20"/>
          <w:szCs w:val="20"/>
        </w:rPr>
        <w:t>un opérateur économique</w:t>
      </w:r>
      <w:r w:rsidR="007F34D2" w:rsidRPr="00AE4F0E">
        <w:rPr>
          <w:color w:val="auto"/>
          <w:sz w:val="20"/>
          <w:szCs w:val="20"/>
        </w:rPr>
        <w:t xml:space="preserve"> </w:t>
      </w:r>
      <w:r w:rsidRPr="00AE4F0E">
        <w:rPr>
          <w:color w:val="auto"/>
          <w:sz w:val="20"/>
          <w:szCs w:val="20"/>
        </w:rPr>
        <w:t xml:space="preserve">pour l’occupation du domaine public, en vue de </w:t>
      </w:r>
      <w:r w:rsidR="00923927" w:rsidRPr="00AE4F0E">
        <w:rPr>
          <w:color w:val="auto"/>
          <w:sz w:val="20"/>
          <w:szCs w:val="20"/>
        </w:rPr>
        <w:t>l’installation</w:t>
      </w:r>
      <w:r w:rsidRPr="00AE4F0E">
        <w:rPr>
          <w:color w:val="auto"/>
          <w:sz w:val="20"/>
          <w:szCs w:val="20"/>
        </w:rPr>
        <w:t xml:space="preserve"> </w:t>
      </w:r>
      <w:r w:rsidR="007F34D2" w:rsidRPr="00AE4F0E">
        <w:rPr>
          <w:color w:val="auto"/>
          <w:sz w:val="20"/>
          <w:szCs w:val="20"/>
        </w:rPr>
        <w:t xml:space="preserve">et de l’exploitation </w:t>
      </w:r>
      <w:r w:rsidR="002573AE">
        <w:rPr>
          <w:color w:val="auto"/>
          <w:sz w:val="20"/>
          <w:szCs w:val="20"/>
        </w:rPr>
        <w:t xml:space="preserve">d’une centrale photovoltaïque sur ombrière Sur le parking du bâtiment « Nelson </w:t>
      </w:r>
      <w:proofErr w:type="spellStart"/>
      <w:r w:rsidR="002573AE">
        <w:rPr>
          <w:color w:val="auto"/>
          <w:sz w:val="20"/>
          <w:szCs w:val="20"/>
        </w:rPr>
        <w:t>Paillou</w:t>
      </w:r>
      <w:proofErr w:type="spellEnd"/>
      <w:r w:rsidR="002573AE">
        <w:rPr>
          <w:color w:val="auto"/>
          <w:sz w:val="20"/>
          <w:szCs w:val="20"/>
        </w:rPr>
        <w:t xml:space="preserve"> » à Pau. </w:t>
      </w:r>
      <w:bookmarkStart w:id="1" w:name="_Hlk195166617"/>
      <w:r w:rsidR="002573AE">
        <w:rPr>
          <w:color w:val="auto"/>
          <w:sz w:val="20"/>
          <w:szCs w:val="20"/>
        </w:rPr>
        <w:t xml:space="preserve"> </w:t>
      </w:r>
      <w:r w:rsidR="002573AE" w:rsidRPr="00611067">
        <w:rPr>
          <w:rFonts w:ascii="Tahoma" w:hAnsi="Tahoma" w:cs="Tahoma"/>
          <w:sz w:val="18"/>
          <w:szCs w:val="18"/>
        </w:rPr>
        <w:t>La revente de la production serait ainsi opérée via deux canaux :</w:t>
      </w:r>
      <w:r w:rsidR="002573AE" w:rsidRPr="002573AE">
        <w:rPr>
          <w:rFonts w:ascii="Tahoma" w:hAnsi="Tahoma" w:cs="Tahoma"/>
          <w:sz w:val="20"/>
          <w:szCs w:val="20"/>
        </w:rPr>
        <w:t xml:space="preserve"> </w:t>
      </w:r>
    </w:p>
    <w:p w14:paraId="339ABD20" w14:textId="77777777" w:rsidR="002573AE" w:rsidRPr="002573AE" w:rsidRDefault="002573AE" w:rsidP="002573AE">
      <w:pPr>
        <w:numPr>
          <w:ilvl w:val="0"/>
          <w:numId w:val="40"/>
        </w:numPr>
        <w:autoSpaceDE w:val="0"/>
        <w:autoSpaceDN w:val="0"/>
        <w:adjustRightInd w:val="0"/>
        <w:spacing w:after="17"/>
        <w:jc w:val="left"/>
        <w:rPr>
          <w:rFonts w:ascii="Tahoma" w:hAnsi="Tahoma" w:cs="Tahoma"/>
          <w:color w:val="000000"/>
          <w:sz w:val="18"/>
          <w:szCs w:val="18"/>
        </w:rPr>
      </w:pPr>
      <w:r w:rsidRPr="002573AE">
        <w:rPr>
          <w:rFonts w:ascii="Tahoma" w:hAnsi="Tahoma" w:cs="Tahoma"/>
          <w:color w:val="000000"/>
          <w:sz w:val="18"/>
          <w:szCs w:val="18"/>
        </w:rPr>
        <w:t xml:space="preserve">D’une part, par la fourniture de l’électricité produite à des consommateurs finaux dans le cadre d’une ou plusieurs opérations d’autoconsommation collective étendue, conformément aux dispositions des articles L. 315-2 et suivants du Code de l’énergie ; </w:t>
      </w:r>
    </w:p>
    <w:p w14:paraId="52563B35" w14:textId="77777777" w:rsidR="002573AE" w:rsidRPr="002573AE" w:rsidRDefault="002573AE" w:rsidP="002573AE">
      <w:pPr>
        <w:numPr>
          <w:ilvl w:val="0"/>
          <w:numId w:val="40"/>
        </w:numPr>
        <w:autoSpaceDE w:val="0"/>
        <w:autoSpaceDN w:val="0"/>
        <w:adjustRightInd w:val="0"/>
        <w:jc w:val="left"/>
        <w:rPr>
          <w:rFonts w:ascii="Tahoma" w:hAnsi="Tahoma" w:cs="Tahoma"/>
          <w:color w:val="000000"/>
          <w:sz w:val="20"/>
          <w:szCs w:val="20"/>
        </w:rPr>
      </w:pPr>
      <w:r w:rsidRPr="002573AE">
        <w:rPr>
          <w:rFonts w:ascii="Tahoma" w:hAnsi="Tahoma" w:cs="Tahoma"/>
          <w:color w:val="000000"/>
          <w:sz w:val="18"/>
          <w:szCs w:val="18"/>
        </w:rPr>
        <w:t>D’autre part, par la revente du surplus de l’électricité produite et non auto-consommée dans le cadre de la ou des opérations d’autoconsommation collective telle que mentionnée(s) ci-avant à un acheteur obligé, conformément aux dispositions de l’arrêté du 6 octobre 2021 tel que modifié, dit l’arrêté tarifaire S21</w:t>
      </w:r>
      <w:r w:rsidRPr="002573AE">
        <w:rPr>
          <w:rFonts w:ascii="Tahoma" w:hAnsi="Tahoma" w:cs="Tahoma"/>
          <w:color w:val="000000"/>
          <w:sz w:val="20"/>
          <w:szCs w:val="20"/>
        </w:rPr>
        <w:t xml:space="preserve">. </w:t>
      </w:r>
    </w:p>
    <w:bookmarkEnd w:id="1"/>
    <w:p w14:paraId="66B2233B" w14:textId="25D28679" w:rsidR="007C7040" w:rsidRPr="00AE4F0E" w:rsidRDefault="007C7040" w:rsidP="00F82780">
      <w:pPr>
        <w:spacing w:after="120"/>
        <w:contextualSpacing/>
        <w:rPr>
          <w:sz w:val="20"/>
          <w:szCs w:val="20"/>
        </w:rPr>
      </w:pPr>
      <w:r w:rsidRPr="00AE4F0E">
        <w:rPr>
          <w:sz w:val="20"/>
          <w:szCs w:val="20"/>
        </w:rPr>
        <w:t xml:space="preserve">Le présent avis de publicité a pour objet de porter à la connaissance du public cette manifestation d’intérêt spontanée et de permettre à tout tiers, </w:t>
      </w:r>
      <w:r w:rsidR="00F82780" w:rsidRPr="00AE4F0E">
        <w:rPr>
          <w:sz w:val="20"/>
          <w:szCs w:val="20"/>
        </w:rPr>
        <w:t>souhait</w:t>
      </w:r>
      <w:r w:rsidR="00741342" w:rsidRPr="00AE4F0E">
        <w:rPr>
          <w:sz w:val="20"/>
          <w:szCs w:val="20"/>
        </w:rPr>
        <w:t>ant</w:t>
      </w:r>
      <w:r w:rsidR="00F82780" w:rsidRPr="00AE4F0E">
        <w:rPr>
          <w:sz w:val="20"/>
          <w:szCs w:val="20"/>
        </w:rPr>
        <w:t xml:space="preserve"> également bénéficier de la même mise à disposition du domaine public </w:t>
      </w:r>
      <w:r w:rsidRPr="00AE4F0E">
        <w:rPr>
          <w:sz w:val="20"/>
          <w:szCs w:val="20"/>
        </w:rPr>
        <w:t>en vue de la réalisation d’un projet similaire</w:t>
      </w:r>
      <w:r w:rsidR="00F82780" w:rsidRPr="00AE4F0E">
        <w:rPr>
          <w:sz w:val="20"/>
          <w:szCs w:val="20"/>
        </w:rPr>
        <w:t xml:space="preserve"> de se manifester</w:t>
      </w:r>
      <w:r w:rsidR="00BC29CF" w:rsidRPr="00AE4F0E">
        <w:rPr>
          <w:sz w:val="20"/>
          <w:szCs w:val="20"/>
        </w:rPr>
        <w:t>, conformément aux dispositions de</w:t>
      </w:r>
      <w:r w:rsidRPr="00AE4F0E">
        <w:rPr>
          <w:sz w:val="20"/>
          <w:szCs w:val="20"/>
        </w:rPr>
        <w:t xml:space="preserve"> l’article L.2122-1-4 du Code Général de la Propriété des Personnes Publiques.</w:t>
      </w:r>
    </w:p>
    <w:p w14:paraId="5AFE8259" w14:textId="3325F5B3" w:rsidR="00BC29CF" w:rsidRPr="00AE4F0E" w:rsidRDefault="00BC29CF" w:rsidP="00F82780">
      <w:pPr>
        <w:spacing w:after="120"/>
        <w:contextualSpacing/>
        <w:rPr>
          <w:color w:val="000000" w:themeColor="text1"/>
          <w:sz w:val="20"/>
          <w:szCs w:val="20"/>
        </w:rPr>
      </w:pPr>
      <w:r w:rsidRPr="00AE4F0E">
        <w:rPr>
          <w:sz w:val="20"/>
          <w:szCs w:val="20"/>
        </w:rPr>
        <w:t xml:space="preserve">Les tiers souhaitant se manifester devront remettre auprès </w:t>
      </w:r>
      <w:r w:rsidR="00CA1931">
        <w:rPr>
          <w:sz w:val="20"/>
          <w:szCs w:val="20"/>
        </w:rPr>
        <w:t xml:space="preserve">du </w:t>
      </w:r>
      <w:r w:rsidR="00351A91">
        <w:rPr>
          <w:sz w:val="20"/>
          <w:szCs w:val="20"/>
        </w:rPr>
        <w:t>Conseil Départemental</w:t>
      </w:r>
      <w:r w:rsidR="00CA1931" w:rsidRPr="00AE4F0E">
        <w:rPr>
          <w:sz w:val="20"/>
          <w:szCs w:val="20"/>
        </w:rPr>
        <w:t xml:space="preserve"> </w:t>
      </w:r>
      <w:r w:rsidRPr="00AE4F0E">
        <w:rPr>
          <w:sz w:val="20"/>
          <w:szCs w:val="20"/>
        </w:rPr>
        <w:t xml:space="preserve">leur proposition selon les conditions définies dans le </w:t>
      </w:r>
      <w:r w:rsidR="00D95820" w:rsidRPr="00AE4F0E">
        <w:rPr>
          <w:sz w:val="20"/>
          <w:szCs w:val="20"/>
        </w:rPr>
        <w:t>règlement</w:t>
      </w:r>
      <w:r w:rsidRPr="00AE4F0E">
        <w:rPr>
          <w:sz w:val="20"/>
          <w:szCs w:val="20"/>
        </w:rPr>
        <w:t xml:space="preserve"> de sélection </w:t>
      </w:r>
      <w:r w:rsidR="00132603" w:rsidRPr="00AE4F0E">
        <w:rPr>
          <w:color w:val="000000" w:themeColor="text1"/>
          <w:sz w:val="20"/>
          <w:szCs w:val="20"/>
        </w:rPr>
        <w:t>joint au présent avis de publicité</w:t>
      </w:r>
      <w:r w:rsidR="00321B0F" w:rsidRPr="00AE4F0E">
        <w:rPr>
          <w:color w:val="000000" w:themeColor="text1"/>
          <w:sz w:val="20"/>
          <w:szCs w:val="20"/>
        </w:rPr>
        <w:t xml:space="preserve">, affiché et disponible </w:t>
      </w:r>
      <w:r w:rsidR="00CA1931">
        <w:rPr>
          <w:color w:val="000000" w:themeColor="text1"/>
          <w:sz w:val="20"/>
          <w:szCs w:val="20"/>
        </w:rPr>
        <w:t xml:space="preserve">au </w:t>
      </w:r>
      <w:r w:rsidR="00351A91">
        <w:rPr>
          <w:color w:val="000000" w:themeColor="text1"/>
          <w:sz w:val="20"/>
          <w:szCs w:val="20"/>
        </w:rPr>
        <w:t>Conseil Départemental</w:t>
      </w:r>
      <w:r w:rsidRPr="00AE4F0E">
        <w:rPr>
          <w:color w:val="000000" w:themeColor="text1"/>
          <w:sz w:val="20"/>
          <w:szCs w:val="20"/>
        </w:rPr>
        <w:t>.</w:t>
      </w:r>
    </w:p>
    <w:p w14:paraId="70DB6A18" w14:textId="77777777" w:rsidR="0055082C" w:rsidRPr="00AE4F0E" w:rsidRDefault="0055082C" w:rsidP="00F82780">
      <w:pPr>
        <w:spacing w:after="120"/>
        <w:contextualSpacing/>
        <w:rPr>
          <w:color w:val="FF0000"/>
          <w:sz w:val="20"/>
          <w:szCs w:val="20"/>
        </w:rPr>
      </w:pPr>
    </w:p>
    <w:p w14:paraId="0D94E9E4" w14:textId="538F092F" w:rsidR="00CA1931" w:rsidRPr="00026EC0" w:rsidRDefault="00BC29CF" w:rsidP="00BC29CF">
      <w:pPr>
        <w:spacing w:after="120"/>
        <w:contextualSpacing/>
        <w:rPr>
          <w:sz w:val="20"/>
          <w:szCs w:val="20"/>
        </w:rPr>
      </w:pPr>
      <w:r w:rsidRPr="00AE4F0E">
        <w:rPr>
          <w:sz w:val="20"/>
          <w:szCs w:val="20"/>
        </w:rPr>
        <w:t xml:space="preserve">Si </w:t>
      </w:r>
      <w:r w:rsidR="002547A9" w:rsidRPr="00AE4F0E">
        <w:rPr>
          <w:sz w:val="20"/>
          <w:szCs w:val="20"/>
        </w:rPr>
        <w:t>aucune proposition</w:t>
      </w:r>
      <w:r w:rsidRPr="00AE4F0E">
        <w:rPr>
          <w:sz w:val="20"/>
          <w:szCs w:val="20"/>
        </w:rPr>
        <w:t xml:space="preserve"> supplémentaire </w:t>
      </w:r>
      <w:r w:rsidR="002547A9" w:rsidRPr="00AE4F0E">
        <w:rPr>
          <w:sz w:val="20"/>
          <w:szCs w:val="20"/>
        </w:rPr>
        <w:t>n’est remise</w:t>
      </w:r>
      <w:r w:rsidRPr="00AE4F0E">
        <w:rPr>
          <w:sz w:val="20"/>
          <w:szCs w:val="20"/>
        </w:rPr>
        <w:t xml:space="preserve"> avant la date limite de réception des propositions mentionnée </w:t>
      </w:r>
      <w:r w:rsidR="00F811F4" w:rsidRPr="00AE4F0E">
        <w:rPr>
          <w:sz w:val="20"/>
          <w:szCs w:val="20"/>
        </w:rPr>
        <w:t>dans le règlement de sélection</w:t>
      </w:r>
      <w:r w:rsidRPr="00AE4F0E">
        <w:rPr>
          <w:sz w:val="20"/>
          <w:szCs w:val="20"/>
        </w:rPr>
        <w:t>,</w:t>
      </w:r>
      <w:r w:rsidR="00CA1931">
        <w:rPr>
          <w:sz w:val="20"/>
          <w:szCs w:val="20"/>
        </w:rPr>
        <w:t xml:space="preserve"> l</w:t>
      </w:r>
      <w:r w:rsidR="00CA1931" w:rsidRPr="00CA1931">
        <w:rPr>
          <w:sz w:val="20"/>
          <w:szCs w:val="20"/>
        </w:rPr>
        <w:t xml:space="preserve">e </w:t>
      </w:r>
      <w:r w:rsidR="00351A91">
        <w:rPr>
          <w:sz w:val="20"/>
          <w:szCs w:val="20"/>
        </w:rPr>
        <w:t>Conseil Départemental</w:t>
      </w:r>
      <w:r w:rsidR="00CA1931" w:rsidRPr="00CA1931">
        <w:rPr>
          <w:sz w:val="20"/>
          <w:szCs w:val="20"/>
        </w:rPr>
        <w:t xml:space="preserve"> </w:t>
      </w:r>
      <w:r w:rsidRPr="00AE4F0E">
        <w:rPr>
          <w:sz w:val="20"/>
          <w:szCs w:val="20"/>
        </w:rPr>
        <w:t>attribuera</w:t>
      </w:r>
      <w:r w:rsidR="00D95820" w:rsidRPr="00AE4F0E">
        <w:rPr>
          <w:sz w:val="20"/>
          <w:szCs w:val="20"/>
        </w:rPr>
        <w:t xml:space="preserve"> à</w:t>
      </w:r>
      <w:r w:rsidRPr="00AE4F0E">
        <w:rPr>
          <w:sz w:val="20"/>
          <w:szCs w:val="20"/>
        </w:rPr>
        <w:t xml:space="preserve"> </w:t>
      </w:r>
      <w:r w:rsidR="00543423" w:rsidRPr="00AE4F0E">
        <w:rPr>
          <w:sz w:val="20"/>
          <w:szCs w:val="20"/>
        </w:rPr>
        <w:t>cet opérateur économique</w:t>
      </w:r>
      <w:r w:rsidRPr="00AE4F0E">
        <w:rPr>
          <w:sz w:val="20"/>
          <w:szCs w:val="20"/>
        </w:rPr>
        <w:t xml:space="preserve"> une</w:t>
      </w:r>
      <w:r w:rsidR="00D741A2" w:rsidRPr="00AE4F0E">
        <w:rPr>
          <w:sz w:val="20"/>
          <w:szCs w:val="20"/>
        </w:rPr>
        <w:t xml:space="preserve"> </w:t>
      </w:r>
      <w:r w:rsidRPr="00AE4F0E">
        <w:rPr>
          <w:sz w:val="20"/>
          <w:szCs w:val="20"/>
        </w:rPr>
        <w:t>convention d’occupation temporaire</w:t>
      </w:r>
      <w:r w:rsidR="002547A9" w:rsidRPr="00AE4F0E">
        <w:rPr>
          <w:sz w:val="20"/>
          <w:szCs w:val="20"/>
        </w:rPr>
        <w:t xml:space="preserve"> selon les </w:t>
      </w:r>
      <w:r w:rsidR="00D95820" w:rsidRPr="00AE4F0E">
        <w:rPr>
          <w:sz w:val="20"/>
          <w:szCs w:val="20"/>
        </w:rPr>
        <w:t xml:space="preserve">principales </w:t>
      </w:r>
      <w:r w:rsidR="002547A9" w:rsidRPr="00AE4F0E">
        <w:rPr>
          <w:sz w:val="20"/>
          <w:szCs w:val="20"/>
        </w:rPr>
        <w:t>caractéristiques précisées ci-dessous</w:t>
      </w:r>
      <w:r w:rsidRPr="00AE4F0E">
        <w:rPr>
          <w:sz w:val="20"/>
          <w:szCs w:val="20"/>
        </w:rPr>
        <w:t>.</w:t>
      </w:r>
    </w:p>
    <w:p w14:paraId="140AFB9C" w14:textId="53EC6862" w:rsidR="00BC29CF" w:rsidRPr="00026EC0" w:rsidRDefault="00BC29CF" w:rsidP="00BC29CF">
      <w:pPr>
        <w:spacing w:after="120"/>
        <w:contextualSpacing/>
        <w:rPr>
          <w:sz w:val="20"/>
          <w:szCs w:val="20"/>
        </w:rPr>
      </w:pPr>
      <w:r w:rsidRPr="00026EC0">
        <w:rPr>
          <w:sz w:val="20"/>
          <w:szCs w:val="20"/>
        </w:rPr>
        <w:t xml:space="preserve">Si un candidat supplémentaire se manifeste </w:t>
      </w:r>
      <w:r w:rsidR="002547A9" w:rsidRPr="00026EC0">
        <w:rPr>
          <w:sz w:val="20"/>
          <w:szCs w:val="20"/>
        </w:rPr>
        <w:t xml:space="preserve">et remet une proposition complète </w:t>
      </w:r>
      <w:r w:rsidRPr="00026EC0">
        <w:rPr>
          <w:sz w:val="20"/>
          <w:szCs w:val="20"/>
        </w:rPr>
        <w:t xml:space="preserve">avant la date limite de réception des </w:t>
      </w:r>
      <w:r w:rsidRPr="00D8520B">
        <w:rPr>
          <w:sz w:val="20"/>
          <w:szCs w:val="20"/>
        </w:rPr>
        <w:t xml:space="preserve">propositions, </w:t>
      </w:r>
      <w:r w:rsidR="00CA1931">
        <w:rPr>
          <w:sz w:val="20"/>
          <w:szCs w:val="20"/>
        </w:rPr>
        <w:t>l</w:t>
      </w:r>
      <w:r w:rsidR="00CA1931" w:rsidRPr="00CA1931">
        <w:rPr>
          <w:sz w:val="20"/>
          <w:szCs w:val="20"/>
        </w:rPr>
        <w:t xml:space="preserve">e </w:t>
      </w:r>
      <w:r w:rsidR="00351A91">
        <w:rPr>
          <w:sz w:val="20"/>
          <w:szCs w:val="20"/>
        </w:rPr>
        <w:t>Conseil Départemental</w:t>
      </w:r>
      <w:r w:rsidR="00CA1931" w:rsidRPr="00CA1931">
        <w:rPr>
          <w:sz w:val="20"/>
          <w:szCs w:val="20"/>
        </w:rPr>
        <w:t xml:space="preserve"> </w:t>
      </w:r>
      <w:r w:rsidRPr="00D8520B">
        <w:rPr>
          <w:sz w:val="20"/>
          <w:szCs w:val="20"/>
        </w:rPr>
        <w:t xml:space="preserve">analysera les propositions </w:t>
      </w:r>
      <w:r w:rsidR="002547A9" w:rsidRPr="00D8520B">
        <w:rPr>
          <w:sz w:val="20"/>
          <w:szCs w:val="20"/>
        </w:rPr>
        <w:t>et attribuera la</w:t>
      </w:r>
      <w:r w:rsidRPr="00D8520B">
        <w:rPr>
          <w:sz w:val="20"/>
          <w:szCs w:val="20"/>
        </w:rPr>
        <w:t xml:space="preserve"> convention</w:t>
      </w:r>
      <w:r w:rsidR="00773843" w:rsidRPr="00D8520B">
        <w:rPr>
          <w:sz w:val="20"/>
          <w:szCs w:val="20"/>
        </w:rPr>
        <w:t xml:space="preserve"> </w:t>
      </w:r>
      <w:r w:rsidRPr="00D8520B">
        <w:rPr>
          <w:sz w:val="20"/>
          <w:szCs w:val="20"/>
        </w:rPr>
        <w:t xml:space="preserve">d’occupation temporaire au candidat ayant présenté la proposition </w:t>
      </w:r>
      <w:r w:rsidR="00C66802" w:rsidRPr="00026EC0">
        <w:rPr>
          <w:sz w:val="20"/>
          <w:szCs w:val="20"/>
        </w:rPr>
        <w:t>la plus pertinente au regard de</w:t>
      </w:r>
      <w:r w:rsidR="00D95820" w:rsidRPr="00026EC0">
        <w:rPr>
          <w:sz w:val="20"/>
          <w:szCs w:val="20"/>
        </w:rPr>
        <w:t>s</w:t>
      </w:r>
      <w:r w:rsidR="00C66802" w:rsidRPr="00026EC0">
        <w:rPr>
          <w:sz w:val="20"/>
          <w:szCs w:val="20"/>
        </w:rPr>
        <w:t xml:space="preserve"> critère</w:t>
      </w:r>
      <w:r w:rsidR="00D95820" w:rsidRPr="00026EC0">
        <w:rPr>
          <w:sz w:val="20"/>
          <w:szCs w:val="20"/>
        </w:rPr>
        <w:t>s</w:t>
      </w:r>
      <w:r w:rsidR="00C66802" w:rsidRPr="00026EC0">
        <w:rPr>
          <w:sz w:val="20"/>
          <w:szCs w:val="20"/>
        </w:rPr>
        <w:t xml:space="preserve"> de jugement des propositions définis dans le règlement de sélection</w:t>
      </w:r>
      <w:r w:rsidRPr="00026EC0">
        <w:rPr>
          <w:sz w:val="20"/>
          <w:szCs w:val="20"/>
        </w:rPr>
        <w:t>.</w:t>
      </w:r>
    </w:p>
    <w:p w14:paraId="04633E22" w14:textId="77777777" w:rsidR="00D8520B" w:rsidRDefault="00D8520B" w:rsidP="00BC29CF">
      <w:pPr>
        <w:spacing w:after="120"/>
        <w:contextualSpacing/>
        <w:rPr>
          <w:sz w:val="12"/>
          <w:szCs w:val="23"/>
        </w:rPr>
      </w:pPr>
    </w:p>
    <w:tbl>
      <w:tblPr>
        <w:tblStyle w:val="Grilledutableau"/>
        <w:tblpPr w:leftFromText="141" w:rightFromText="141" w:vertAnchor="text" w:horzAnchor="margin" w:tblpY="-51"/>
        <w:tblW w:w="0" w:type="auto"/>
        <w:tblLook w:val="04A0" w:firstRow="1" w:lastRow="0" w:firstColumn="1" w:lastColumn="0" w:noHBand="0" w:noVBand="1"/>
      </w:tblPr>
      <w:tblGrid>
        <w:gridCol w:w="2546"/>
        <w:gridCol w:w="7544"/>
      </w:tblGrid>
      <w:tr w:rsidR="00D8520B" w:rsidRPr="00026EC0" w14:paraId="3BEC3DE8" w14:textId="77777777" w:rsidTr="00D8520B">
        <w:tc>
          <w:tcPr>
            <w:tcW w:w="2552" w:type="dxa"/>
            <w:vAlign w:val="center"/>
          </w:tcPr>
          <w:p w14:paraId="6E534324"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lastRenderedPageBreak/>
              <w:t xml:space="preserve">Avis publié le </w:t>
            </w:r>
          </w:p>
        </w:tc>
        <w:tc>
          <w:tcPr>
            <w:tcW w:w="7580" w:type="dxa"/>
            <w:vAlign w:val="center"/>
          </w:tcPr>
          <w:p w14:paraId="0B439D0A" w14:textId="1D547AD5" w:rsidR="00D8520B" w:rsidRPr="00026EC0" w:rsidRDefault="002573AE" w:rsidP="00D8520B">
            <w:pPr>
              <w:spacing w:after="120"/>
              <w:contextualSpacing/>
              <w:jc w:val="left"/>
              <w:rPr>
                <w:rFonts w:cs="Calibri"/>
                <w:bCs/>
                <w:color w:val="454546" w:themeColor="text2" w:themeShade="80"/>
                <w:sz w:val="20"/>
                <w:szCs w:val="20"/>
              </w:rPr>
            </w:pPr>
            <w:r>
              <w:rPr>
                <w:rFonts w:cs="Calibri"/>
                <w:bCs/>
                <w:color w:val="FF0000"/>
                <w:sz w:val="20"/>
                <w:szCs w:val="20"/>
              </w:rPr>
              <w:t>1</w:t>
            </w:r>
            <w:r w:rsidR="00611067">
              <w:rPr>
                <w:rFonts w:cs="Calibri"/>
                <w:bCs/>
                <w:color w:val="FF0000"/>
                <w:sz w:val="20"/>
                <w:szCs w:val="20"/>
              </w:rPr>
              <w:t>4</w:t>
            </w:r>
            <w:r w:rsidR="00155C87">
              <w:rPr>
                <w:rFonts w:cs="Calibri"/>
                <w:bCs/>
                <w:color w:val="FF0000"/>
                <w:sz w:val="20"/>
                <w:szCs w:val="20"/>
              </w:rPr>
              <w:t>/</w:t>
            </w:r>
            <w:r>
              <w:rPr>
                <w:rFonts w:cs="Calibri"/>
                <w:bCs/>
                <w:color w:val="FF0000"/>
                <w:sz w:val="20"/>
                <w:szCs w:val="20"/>
              </w:rPr>
              <w:t>04</w:t>
            </w:r>
            <w:r w:rsidR="00155C87">
              <w:rPr>
                <w:rFonts w:cs="Calibri"/>
                <w:bCs/>
                <w:color w:val="FF0000"/>
                <w:sz w:val="20"/>
                <w:szCs w:val="20"/>
              </w:rPr>
              <w:t>/202</w:t>
            </w:r>
            <w:r w:rsidR="00705ADE">
              <w:rPr>
                <w:rFonts w:cs="Calibri"/>
                <w:bCs/>
                <w:color w:val="FF0000"/>
                <w:sz w:val="20"/>
                <w:szCs w:val="20"/>
              </w:rPr>
              <w:t>5</w:t>
            </w:r>
          </w:p>
        </w:tc>
      </w:tr>
      <w:tr w:rsidR="00D8520B" w:rsidRPr="00026EC0" w14:paraId="3AFBCD17" w14:textId="77777777" w:rsidTr="00D8520B">
        <w:tc>
          <w:tcPr>
            <w:tcW w:w="2552" w:type="dxa"/>
            <w:vAlign w:val="center"/>
          </w:tcPr>
          <w:p w14:paraId="710FCCBD"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 xml:space="preserve">Durée de la publicité </w:t>
            </w:r>
          </w:p>
        </w:tc>
        <w:tc>
          <w:tcPr>
            <w:tcW w:w="7580" w:type="dxa"/>
            <w:vAlign w:val="center"/>
          </w:tcPr>
          <w:p w14:paraId="062E583D" w14:textId="5FBCEDE0" w:rsidR="00D8520B" w:rsidRPr="00026EC0" w:rsidRDefault="00611067" w:rsidP="00D8520B">
            <w:pPr>
              <w:spacing w:after="120"/>
              <w:contextualSpacing/>
              <w:jc w:val="left"/>
              <w:rPr>
                <w:rFonts w:cs="Calibri"/>
                <w:bCs/>
                <w:color w:val="454546" w:themeColor="text2" w:themeShade="80"/>
                <w:sz w:val="20"/>
                <w:szCs w:val="20"/>
              </w:rPr>
            </w:pPr>
            <w:r>
              <w:rPr>
                <w:rFonts w:cs="Calibri"/>
                <w:bCs/>
                <w:color w:val="FF0000"/>
                <w:sz w:val="20"/>
                <w:szCs w:val="20"/>
              </w:rPr>
              <w:t>15</w:t>
            </w:r>
            <w:r w:rsidR="00D8520B">
              <w:rPr>
                <w:rFonts w:cs="Calibri"/>
                <w:bCs/>
                <w:color w:val="FF0000"/>
                <w:sz w:val="20"/>
                <w:szCs w:val="20"/>
              </w:rPr>
              <w:t xml:space="preserve"> jours</w:t>
            </w:r>
            <w:r w:rsidR="00D8520B" w:rsidRPr="00026EC0">
              <w:rPr>
                <w:rFonts w:cs="Calibri"/>
                <w:bCs/>
                <w:color w:val="FF0000"/>
                <w:sz w:val="20"/>
                <w:szCs w:val="20"/>
              </w:rPr>
              <w:t xml:space="preserve"> </w:t>
            </w:r>
            <w:r w:rsidR="00D8520B" w:rsidRPr="00026EC0">
              <w:rPr>
                <w:rFonts w:cs="Calibri"/>
                <w:bCs/>
                <w:color w:val="454546" w:themeColor="text2" w:themeShade="80"/>
                <w:sz w:val="20"/>
                <w:szCs w:val="20"/>
              </w:rPr>
              <w:t xml:space="preserve">soit jusqu’au </w:t>
            </w:r>
            <w:r w:rsidR="002573AE">
              <w:rPr>
                <w:rFonts w:cs="Calibri"/>
                <w:bCs/>
                <w:color w:val="FF0000"/>
                <w:sz w:val="20"/>
                <w:szCs w:val="20"/>
              </w:rPr>
              <w:t>30</w:t>
            </w:r>
            <w:r w:rsidR="002C6102">
              <w:rPr>
                <w:rFonts w:cs="Calibri"/>
                <w:bCs/>
                <w:color w:val="FF0000"/>
                <w:sz w:val="20"/>
                <w:szCs w:val="20"/>
              </w:rPr>
              <w:t>/</w:t>
            </w:r>
            <w:r w:rsidR="002573AE">
              <w:rPr>
                <w:rFonts w:cs="Calibri"/>
                <w:bCs/>
                <w:color w:val="FF0000"/>
                <w:sz w:val="20"/>
                <w:szCs w:val="20"/>
              </w:rPr>
              <w:t>04</w:t>
            </w:r>
            <w:r w:rsidR="00155C87">
              <w:rPr>
                <w:rFonts w:cs="Calibri"/>
                <w:bCs/>
                <w:color w:val="FF0000"/>
                <w:sz w:val="20"/>
                <w:szCs w:val="20"/>
              </w:rPr>
              <w:t>/202</w:t>
            </w:r>
            <w:r w:rsidR="00705ADE">
              <w:rPr>
                <w:rFonts w:cs="Calibri"/>
                <w:bCs/>
                <w:color w:val="FF0000"/>
                <w:sz w:val="20"/>
                <w:szCs w:val="20"/>
              </w:rPr>
              <w:t>5</w:t>
            </w:r>
            <w:r w:rsidR="00D8520B" w:rsidRPr="00026EC0">
              <w:rPr>
                <w:rFonts w:cs="Calibri"/>
                <w:bCs/>
                <w:color w:val="FF0000"/>
                <w:sz w:val="20"/>
                <w:szCs w:val="20"/>
              </w:rPr>
              <w:t xml:space="preserve"> à </w:t>
            </w:r>
            <w:r w:rsidR="00155C87">
              <w:rPr>
                <w:rFonts w:cs="Calibri"/>
                <w:bCs/>
                <w:color w:val="FF0000"/>
                <w:sz w:val="20"/>
                <w:szCs w:val="20"/>
              </w:rPr>
              <w:t>23</w:t>
            </w:r>
            <w:r w:rsidR="00D8520B" w:rsidRPr="00026EC0">
              <w:rPr>
                <w:rFonts w:cs="Calibri"/>
                <w:bCs/>
                <w:color w:val="FF0000"/>
                <w:sz w:val="20"/>
                <w:szCs w:val="20"/>
              </w:rPr>
              <w:t>h</w:t>
            </w:r>
            <w:r w:rsidR="00155C87">
              <w:rPr>
                <w:rFonts w:cs="Calibri"/>
                <w:bCs/>
                <w:color w:val="FF0000"/>
                <w:sz w:val="20"/>
                <w:szCs w:val="20"/>
              </w:rPr>
              <w:t>59</w:t>
            </w:r>
          </w:p>
        </w:tc>
      </w:tr>
      <w:tr w:rsidR="00D8520B" w:rsidRPr="00026EC0" w14:paraId="0E85FAE5" w14:textId="77777777" w:rsidTr="00D8520B">
        <w:tc>
          <w:tcPr>
            <w:tcW w:w="2552" w:type="dxa"/>
            <w:vAlign w:val="center"/>
          </w:tcPr>
          <w:p w14:paraId="68F7B648" w14:textId="77777777" w:rsidR="00D8520B" w:rsidRPr="00026EC0" w:rsidRDefault="00D8520B" w:rsidP="00D8520B">
            <w:pPr>
              <w:spacing w:after="120"/>
              <w:contextualSpacing/>
              <w:jc w:val="left"/>
              <w:rPr>
                <w:rFonts w:cs="Calibri"/>
                <w:bCs/>
                <w:color w:val="454546" w:themeColor="text2" w:themeShade="80"/>
                <w:sz w:val="20"/>
                <w:szCs w:val="20"/>
              </w:rPr>
            </w:pPr>
            <w:r>
              <w:rPr>
                <w:rFonts w:cs="Calibri"/>
                <w:bCs/>
                <w:color w:val="454546" w:themeColor="text2" w:themeShade="80"/>
                <w:sz w:val="20"/>
                <w:szCs w:val="20"/>
              </w:rPr>
              <w:t>Date et heure limite de remise des propositions</w:t>
            </w:r>
          </w:p>
        </w:tc>
        <w:tc>
          <w:tcPr>
            <w:tcW w:w="7580" w:type="dxa"/>
            <w:vAlign w:val="center"/>
          </w:tcPr>
          <w:p w14:paraId="0218DA93" w14:textId="45969BFF" w:rsidR="00D8520B" w:rsidRPr="00026EC0" w:rsidRDefault="002573AE" w:rsidP="00D8520B">
            <w:pPr>
              <w:spacing w:after="120"/>
              <w:contextualSpacing/>
              <w:jc w:val="left"/>
              <w:rPr>
                <w:rFonts w:cs="Calibri"/>
                <w:bCs/>
                <w:color w:val="FF0000"/>
                <w:sz w:val="20"/>
                <w:szCs w:val="20"/>
              </w:rPr>
            </w:pPr>
            <w:r>
              <w:rPr>
                <w:rFonts w:cs="Calibri"/>
                <w:bCs/>
                <w:color w:val="FF0000"/>
                <w:sz w:val="20"/>
                <w:szCs w:val="20"/>
              </w:rPr>
              <w:t>30</w:t>
            </w:r>
            <w:r w:rsidR="00155C87">
              <w:rPr>
                <w:rFonts w:cs="Calibri"/>
                <w:bCs/>
                <w:color w:val="FF0000"/>
                <w:sz w:val="20"/>
                <w:szCs w:val="20"/>
              </w:rPr>
              <w:t>/</w:t>
            </w:r>
            <w:r>
              <w:rPr>
                <w:rFonts w:cs="Calibri"/>
                <w:bCs/>
                <w:color w:val="FF0000"/>
                <w:sz w:val="20"/>
                <w:szCs w:val="20"/>
              </w:rPr>
              <w:t>04</w:t>
            </w:r>
            <w:r w:rsidR="00155C87">
              <w:rPr>
                <w:rFonts w:cs="Calibri"/>
                <w:bCs/>
                <w:color w:val="FF0000"/>
                <w:sz w:val="20"/>
                <w:szCs w:val="20"/>
              </w:rPr>
              <w:t>/202</w:t>
            </w:r>
            <w:r w:rsidR="00705ADE">
              <w:rPr>
                <w:rFonts w:cs="Calibri"/>
                <w:bCs/>
                <w:color w:val="FF0000"/>
                <w:sz w:val="20"/>
                <w:szCs w:val="20"/>
              </w:rPr>
              <w:t>5</w:t>
            </w:r>
            <w:r w:rsidR="00D8520B" w:rsidRPr="00026EC0">
              <w:rPr>
                <w:rFonts w:cs="Calibri"/>
                <w:bCs/>
                <w:color w:val="FF0000"/>
                <w:sz w:val="20"/>
                <w:szCs w:val="20"/>
              </w:rPr>
              <w:t xml:space="preserve"> à </w:t>
            </w:r>
            <w:r w:rsidR="00155C87">
              <w:rPr>
                <w:rFonts w:cs="Calibri"/>
                <w:bCs/>
                <w:color w:val="FF0000"/>
                <w:sz w:val="20"/>
                <w:szCs w:val="20"/>
              </w:rPr>
              <w:t>23</w:t>
            </w:r>
            <w:r w:rsidR="00D8520B" w:rsidRPr="00026EC0">
              <w:rPr>
                <w:rFonts w:cs="Calibri"/>
                <w:bCs/>
                <w:color w:val="FF0000"/>
                <w:sz w:val="20"/>
                <w:szCs w:val="20"/>
              </w:rPr>
              <w:t>h</w:t>
            </w:r>
            <w:r w:rsidR="00155C87">
              <w:rPr>
                <w:rFonts w:cs="Calibri"/>
                <w:bCs/>
                <w:color w:val="FF0000"/>
                <w:sz w:val="20"/>
                <w:szCs w:val="20"/>
              </w:rPr>
              <w:t>59</w:t>
            </w:r>
          </w:p>
        </w:tc>
      </w:tr>
      <w:tr w:rsidR="00D8520B" w:rsidRPr="00026EC0" w14:paraId="4B2C1717" w14:textId="77777777" w:rsidTr="00D8520B">
        <w:tc>
          <w:tcPr>
            <w:tcW w:w="10132" w:type="dxa"/>
            <w:gridSpan w:val="2"/>
            <w:shd w:val="clear" w:color="auto" w:fill="7F7F7F" w:themeFill="text1" w:themeFillTint="80"/>
            <w:vAlign w:val="center"/>
          </w:tcPr>
          <w:p w14:paraId="44F6CD3B" w14:textId="77777777" w:rsidR="00D8520B" w:rsidRPr="00026EC0" w:rsidRDefault="00D8520B" w:rsidP="00D8520B">
            <w:pPr>
              <w:spacing w:after="120"/>
              <w:contextualSpacing/>
              <w:jc w:val="center"/>
              <w:rPr>
                <w:rFonts w:cs="Calibri"/>
                <w:b/>
                <w:bCs/>
                <w:color w:val="454546" w:themeColor="text2" w:themeShade="80"/>
                <w:sz w:val="20"/>
                <w:szCs w:val="20"/>
              </w:rPr>
            </w:pPr>
            <w:r w:rsidRPr="00026EC0">
              <w:rPr>
                <w:rFonts w:cs="Calibri"/>
                <w:b/>
                <w:bCs/>
                <w:color w:val="FFFFFF" w:themeColor="background1"/>
                <w:sz w:val="24"/>
                <w:szCs w:val="20"/>
              </w:rPr>
              <w:t xml:space="preserve">PRINCIPALES CARACTERISTIQUES </w:t>
            </w:r>
            <w:r>
              <w:rPr>
                <w:rFonts w:cs="Calibri"/>
                <w:b/>
                <w:bCs/>
                <w:color w:val="FFFFFF" w:themeColor="background1"/>
                <w:sz w:val="24"/>
                <w:szCs w:val="20"/>
              </w:rPr>
              <w:t>DU TITRE D’OCCUPATION ENVISAGE</w:t>
            </w:r>
          </w:p>
        </w:tc>
      </w:tr>
      <w:tr w:rsidR="00D8520B" w:rsidRPr="00026EC0" w14:paraId="22728B23" w14:textId="77777777" w:rsidTr="00D8520B">
        <w:tc>
          <w:tcPr>
            <w:tcW w:w="2552" w:type="dxa"/>
            <w:vAlign w:val="center"/>
          </w:tcPr>
          <w:p w14:paraId="757EB235" w14:textId="77777777" w:rsidR="00D8520B" w:rsidRPr="00026EC0" w:rsidRDefault="00D8520B" w:rsidP="00D8520B">
            <w:pPr>
              <w:spacing w:after="120"/>
              <w:contextualSpacing/>
              <w:jc w:val="left"/>
              <w:rPr>
                <w:rFonts w:cs="Calibri"/>
                <w:bCs/>
                <w:color w:val="454546" w:themeColor="text2" w:themeShade="80"/>
                <w:sz w:val="20"/>
                <w:szCs w:val="20"/>
              </w:rPr>
            </w:pPr>
            <w:r>
              <w:rPr>
                <w:rFonts w:cs="Calibri"/>
                <w:bCs/>
                <w:color w:val="454546" w:themeColor="text2" w:themeShade="80"/>
                <w:sz w:val="20"/>
                <w:szCs w:val="20"/>
              </w:rPr>
              <w:t>Typologie de titre d’occupation envisagé</w:t>
            </w:r>
          </w:p>
        </w:tc>
        <w:tc>
          <w:tcPr>
            <w:tcW w:w="7580" w:type="dxa"/>
            <w:vAlign w:val="center"/>
          </w:tcPr>
          <w:p w14:paraId="188787D4" w14:textId="77777777" w:rsidR="00D8520B" w:rsidRPr="00026EC0" w:rsidRDefault="00D8520B" w:rsidP="00D8520B">
            <w:pPr>
              <w:spacing w:after="120"/>
              <w:contextualSpacing/>
              <w:rPr>
                <w:rFonts w:cs="Calibri"/>
                <w:bCs/>
                <w:color w:val="454546" w:themeColor="text2" w:themeShade="80"/>
                <w:sz w:val="20"/>
                <w:szCs w:val="20"/>
              </w:rPr>
            </w:pPr>
            <w:r>
              <w:rPr>
                <w:rFonts w:cs="Calibri"/>
                <w:bCs/>
                <w:color w:val="454546" w:themeColor="text2" w:themeShade="80"/>
                <w:sz w:val="20"/>
                <w:szCs w:val="20"/>
              </w:rPr>
              <w:t>C</w:t>
            </w:r>
            <w:r w:rsidRPr="00026EC0">
              <w:rPr>
                <w:rFonts w:cs="Calibri"/>
                <w:bCs/>
                <w:color w:val="454546" w:themeColor="text2" w:themeShade="80"/>
                <w:sz w:val="20"/>
                <w:szCs w:val="20"/>
              </w:rPr>
              <w:t>onvention</w:t>
            </w:r>
            <w:r>
              <w:rPr>
                <w:rFonts w:cs="Calibri"/>
                <w:bCs/>
                <w:color w:val="454546" w:themeColor="text2" w:themeShade="80"/>
                <w:sz w:val="20"/>
                <w:szCs w:val="20"/>
              </w:rPr>
              <w:t xml:space="preserve"> </w:t>
            </w:r>
            <w:r w:rsidRPr="00026EC0">
              <w:rPr>
                <w:rFonts w:cs="Calibri"/>
                <w:bCs/>
                <w:color w:val="454546" w:themeColor="text2" w:themeShade="80"/>
                <w:sz w:val="20"/>
                <w:szCs w:val="20"/>
              </w:rPr>
              <w:t>d’occupation temporaire de domaine, en application de l'article 2122-1 du Code général de la propriété des personnes publiques</w:t>
            </w:r>
          </w:p>
        </w:tc>
      </w:tr>
      <w:tr w:rsidR="00D8520B" w:rsidRPr="00026EC0" w14:paraId="126631BF" w14:textId="77777777" w:rsidTr="00D8520B">
        <w:tc>
          <w:tcPr>
            <w:tcW w:w="2552" w:type="dxa"/>
            <w:vAlign w:val="center"/>
          </w:tcPr>
          <w:p w14:paraId="1F507D42" w14:textId="77777777" w:rsidR="00D8520B" w:rsidRPr="00D8520B" w:rsidRDefault="00D8520B" w:rsidP="00D8520B">
            <w:pPr>
              <w:spacing w:after="120"/>
              <w:contextualSpacing/>
              <w:jc w:val="left"/>
              <w:rPr>
                <w:rFonts w:cs="Calibri"/>
                <w:bCs/>
                <w:sz w:val="20"/>
                <w:szCs w:val="20"/>
              </w:rPr>
            </w:pPr>
            <w:r w:rsidRPr="00D8520B">
              <w:rPr>
                <w:rFonts w:cs="Calibri"/>
                <w:bCs/>
                <w:sz w:val="20"/>
                <w:szCs w:val="20"/>
              </w:rPr>
              <w:t>Dépendance(s) domaniale(s) concernée(s)</w:t>
            </w:r>
          </w:p>
        </w:tc>
        <w:tc>
          <w:tcPr>
            <w:tcW w:w="7580" w:type="dxa"/>
            <w:vAlign w:val="center"/>
          </w:tcPr>
          <w:p w14:paraId="6DE201A6" w14:textId="03B8B787" w:rsidR="00D8520B" w:rsidRPr="00494875" w:rsidRDefault="00A44DE0" w:rsidP="00D8520B">
            <w:pPr>
              <w:spacing w:after="120"/>
              <w:contextualSpacing/>
              <w:rPr>
                <w:rFonts w:asciiTheme="minorHAnsi" w:hAnsiTheme="minorHAnsi" w:cstheme="minorHAnsi"/>
                <w:bCs/>
                <w:color w:val="595959" w:themeColor="text1" w:themeTint="A6"/>
                <w:sz w:val="20"/>
                <w:szCs w:val="20"/>
              </w:rPr>
            </w:pPr>
            <w:r>
              <w:rPr>
                <w:rFonts w:asciiTheme="minorHAnsi" w:hAnsiTheme="minorHAnsi" w:cstheme="minorHAnsi"/>
                <w:bCs/>
                <w:color w:val="595959" w:themeColor="text1" w:themeTint="A6"/>
                <w:sz w:val="20"/>
                <w:szCs w:val="20"/>
              </w:rPr>
              <w:t>Aire de covoiturage de St Pierre d’</w:t>
            </w:r>
            <w:proofErr w:type="spellStart"/>
            <w:r>
              <w:rPr>
                <w:rFonts w:asciiTheme="minorHAnsi" w:hAnsiTheme="minorHAnsi" w:cstheme="minorHAnsi"/>
                <w:bCs/>
                <w:color w:val="595959" w:themeColor="text1" w:themeTint="A6"/>
                <w:sz w:val="20"/>
                <w:szCs w:val="20"/>
              </w:rPr>
              <w:t>Irube</w:t>
            </w:r>
            <w:proofErr w:type="spellEnd"/>
            <w:r>
              <w:rPr>
                <w:rFonts w:asciiTheme="minorHAnsi" w:hAnsiTheme="minorHAnsi" w:cstheme="minorHAnsi"/>
                <w:bCs/>
                <w:color w:val="595959" w:themeColor="text1" w:themeTint="A6"/>
                <w:sz w:val="20"/>
                <w:szCs w:val="20"/>
              </w:rPr>
              <w:t xml:space="preserve"> 64 990 (échangeur A63/A64)</w:t>
            </w:r>
          </w:p>
        </w:tc>
      </w:tr>
      <w:tr w:rsidR="00D8520B" w:rsidRPr="00026EC0" w14:paraId="5FC61F0B" w14:textId="77777777" w:rsidTr="00D8520B">
        <w:tc>
          <w:tcPr>
            <w:tcW w:w="2552" w:type="dxa"/>
            <w:vAlign w:val="center"/>
          </w:tcPr>
          <w:p w14:paraId="758F2A59"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Durée envisagée</w:t>
            </w:r>
          </w:p>
        </w:tc>
        <w:tc>
          <w:tcPr>
            <w:tcW w:w="7580" w:type="dxa"/>
            <w:vAlign w:val="center"/>
          </w:tcPr>
          <w:p w14:paraId="1058A0DB" w14:textId="77777777" w:rsidR="00D8520B" w:rsidRPr="00026EC0" w:rsidRDefault="00D8520B" w:rsidP="00D8520B">
            <w:pPr>
              <w:shd w:val="clear" w:color="auto" w:fill="FFFFFF"/>
              <w:ind w:left="11"/>
              <w:rPr>
                <w:color w:val="454546" w:themeColor="text2" w:themeShade="80"/>
                <w:sz w:val="20"/>
                <w:szCs w:val="20"/>
              </w:rPr>
            </w:pPr>
            <w:r w:rsidRPr="00026EC0">
              <w:rPr>
                <w:color w:val="454546" w:themeColor="text2" w:themeShade="80"/>
                <w:sz w:val="20"/>
                <w:szCs w:val="20"/>
              </w:rPr>
              <w:t>La convention</w:t>
            </w:r>
            <w:r>
              <w:rPr>
                <w:color w:val="454546" w:themeColor="text2" w:themeShade="80"/>
                <w:sz w:val="20"/>
                <w:szCs w:val="20"/>
              </w:rPr>
              <w:t xml:space="preserve"> </w:t>
            </w:r>
            <w:r w:rsidRPr="00026EC0">
              <w:rPr>
                <w:color w:val="454546" w:themeColor="text2" w:themeShade="80"/>
                <w:sz w:val="20"/>
                <w:szCs w:val="20"/>
              </w:rPr>
              <w:t>sera conclue à compter de sa signature par les parties et pour la durée de vie de la centrale.</w:t>
            </w:r>
          </w:p>
          <w:p w14:paraId="331FA33D" w14:textId="77777777" w:rsidR="00D8520B" w:rsidRPr="00026EC0" w:rsidRDefault="00D8520B" w:rsidP="00D8520B">
            <w:pPr>
              <w:spacing w:after="120"/>
              <w:contextualSpacing/>
              <w:rPr>
                <w:rFonts w:cs="Calibri"/>
                <w:bCs/>
                <w:color w:val="454546" w:themeColor="text2" w:themeShade="80"/>
                <w:sz w:val="20"/>
                <w:szCs w:val="20"/>
              </w:rPr>
            </w:pPr>
            <w:r w:rsidRPr="00026EC0">
              <w:rPr>
                <w:color w:val="454546" w:themeColor="text2" w:themeShade="80"/>
                <w:sz w:val="20"/>
                <w:szCs w:val="20"/>
              </w:rPr>
              <w:t>La convention</w:t>
            </w:r>
            <w:r>
              <w:rPr>
                <w:color w:val="454546" w:themeColor="text2" w:themeShade="80"/>
                <w:sz w:val="20"/>
                <w:szCs w:val="20"/>
              </w:rPr>
              <w:t xml:space="preserve"> </w:t>
            </w:r>
            <w:r w:rsidRPr="00026EC0">
              <w:rPr>
                <w:color w:val="454546" w:themeColor="text2" w:themeShade="80"/>
                <w:sz w:val="20"/>
                <w:szCs w:val="20"/>
              </w:rPr>
              <w:t xml:space="preserve">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w:t>
            </w:r>
            <w:r w:rsidRPr="00026EC0">
              <w:rPr>
                <w:rFonts w:cs="Calibri"/>
                <w:color w:val="454546" w:themeColor="text2" w:themeShade="80"/>
                <w:sz w:val="20"/>
                <w:szCs w:val="20"/>
              </w:rPr>
              <w:t>Code général de la propriété des personnes publiques</w:t>
            </w:r>
            <w:r w:rsidRPr="00026EC0">
              <w:rPr>
                <w:color w:val="454546" w:themeColor="text2" w:themeShade="80"/>
                <w:sz w:val="20"/>
                <w:szCs w:val="20"/>
              </w:rPr>
              <w:t>). Celle-ci ne pourra pas faire l’objet d’une tacite reconduction.</w:t>
            </w:r>
          </w:p>
        </w:tc>
      </w:tr>
      <w:tr w:rsidR="00D8520B" w:rsidRPr="00026EC0" w14:paraId="1A621496" w14:textId="77777777" w:rsidTr="00D8520B">
        <w:tc>
          <w:tcPr>
            <w:tcW w:w="2552" w:type="dxa"/>
            <w:vAlign w:val="center"/>
          </w:tcPr>
          <w:p w14:paraId="4EA1D890"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Investissement(s) prévu(s) par le bénéficiaire</w:t>
            </w:r>
          </w:p>
        </w:tc>
        <w:tc>
          <w:tcPr>
            <w:tcW w:w="7580" w:type="dxa"/>
            <w:vAlign w:val="center"/>
          </w:tcPr>
          <w:p w14:paraId="31FDF7E9" w14:textId="4BF39E6E" w:rsidR="00D8520B" w:rsidRPr="00026EC0" w:rsidRDefault="00D8520B" w:rsidP="00D8520B">
            <w:pPr>
              <w:shd w:val="clear" w:color="auto" w:fill="FFFFFF"/>
              <w:ind w:left="11"/>
              <w:rPr>
                <w:color w:val="454546" w:themeColor="text2" w:themeShade="80"/>
                <w:sz w:val="20"/>
                <w:szCs w:val="20"/>
              </w:rPr>
            </w:pPr>
            <w:r w:rsidRPr="00026EC0">
              <w:rPr>
                <w:rFonts w:cs="Calibri"/>
                <w:bCs/>
                <w:color w:val="454546" w:themeColor="text2" w:themeShade="80"/>
                <w:sz w:val="20"/>
                <w:szCs w:val="20"/>
              </w:rPr>
              <w:t xml:space="preserve">Centrale photovoltaïque en </w:t>
            </w:r>
            <w:r w:rsidR="004146DB">
              <w:rPr>
                <w:rFonts w:cs="Calibri"/>
                <w:bCs/>
                <w:color w:val="454546" w:themeColor="text2" w:themeShade="80"/>
                <w:sz w:val="20"/>
                <w:szCs w:val="20"/>
              </w:rPr>
              <w:t>ombrière de parking</w:t>
            </w:r>
            <w:r w:rsidRPr="00026EC0">
              <w:rPr>
                <w:rFonts w:cs="Calibri"/>
                <w:bCs/>
                <w:color w:val="454546" w:themeColor="text2" w:themeShade="80"/>
                <w:sz w:val="20"/>
                <w:szCs w:val="20"/>
              </w:rPr>
              <w:t>.</w:t>
            </w:r>
            <w:r w:rsidRPr="00026EC0">
              <w:rPr>
                <w:color w:val="454546" w:themeColor="text2" w:themeShade="80"/>
                <w:sz w:val="20"/>
                <w:szCs w:val="20"/>
              </w:rPr>
              <w:t xml:space="preserve"> </w:t>
            </w:r>
          </w:p>
          <w:p w14:paraId="771C7930" w14:textId="77777777" w:rsidR="00D8520B" w:rsidRPr="00026EC0" w:rsidRDefault="00D8520B" w:rsidP="00D8520B">
            <w:pPr>
              <w:shd w:val="clear" w:color="auto" w:fill="FFFFFF"/>
              <w:ind w:left="11"/>
              <w:rPr>
                <w:rFonts w:cs="Calibri"/>
                <w:bCs/>
                <w:color w:val="454546" w:themeColor="text2" w:themeShade="80"/>
                <w:sz w:val="20"/>
                <w:szCs w:val="20"/>
              </w:rPr>
            </w:pPr>
            <w:r w:rsidRPr="00026EC0">
              <w:rPr>
                <w:color w:val="454546" w:themeColor="text2" w:themeShade="80"/>
                <w:sz w:val="20"/>
                <w:szCs w:val="20"/>
              </w:rPr>
              <w:t xml:space="preserve">A l’échéance de la convention, les biens construits par </w:t>
            </w:r>
            <w:r w:rsidRPr="00026EC0">
              <w:rPr>
                <w:rFonts w:cs="Calibri"/>
                <w:color w:val="454546" w:themeColor="text2" w:themeShade="80"/>
                <w:sz w:val="20"/>
                <w:szCs w:val="20"/>
              </w:rPr>
              <w:t xml:space="preserve">le bénéficiaire </w:t>
            </w:r>
            <w:r>
              <w:rPr>
                <w:color w:val="454546" w:themeColor="text2" w:themeShade="80"/>
                <w:sz w:val="20"/>
                <w:szCs w:val="20"/>
              </w:rPr>
              <w:t>pourront revenir</w:t>
            </w:r>
            <w:r w:rsidRPr="00026EC0">
              <w:rPr>
                <w:color w:val="454546" w:themeColor="text2" w:themeShade="80"/>
                <w:sz w:val="20"/>
                <w:szCs w:val="20"/>
              </w:rPr>
              <w:t xml:space="preserve"> à la </w:t>
            </w:r>
            <w:r w:rsidRPr="00026EC0">
              <w:rPr>
                <w:color w:val="454546" w:themeColor="text2" w:themeShade="80"/>
                <w:spacing w:val="-1"/>
                <w:sz w:val="20"/>
                <w:szCs w:val="20"/>
              </w:rPr>
              <w:t>personne publique contractante</w:t>
            </w:r>
            <w:r w:rsidRPr="00026EC0">
              <w:rPr>
                <w:color w:val="454546" w:themeColor="text2" w:themeShade="80"/>
                <w:sz w:val="20"/>
                <w:szCs w:val="20"/>
              </w:rPr>
              <w:t>.</w:t>
            </w:r>
          </w:p>
        </w:tc>
      </w:tr>
      <w:tr w:rsidR="00D8520B" w:rsidRPr="00026EC0" w14:paraId="77AFB710" w14:textId="77777777" w:rsidTr="00D8520B">
        <w:tc>
          <w:tcPr>
            <w:tcW w:w="2552" w:type="dxa"/>
            <w:vAlign w:val="center"/>
          </w:tcPr>
          <w:p w14:paraId="3FBC7291"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Activité économique envisagée par le bénéficiaire</w:t>
            </w:r>
          </w:p>
        </w:tc>
        <w:tc>
          <w:tcPr>
            <w:tcW w:w="7580" w:type="dxa"/>
            <w:vAlign w:val="center"/>
          </w:tcPr>
          <w:p w14:paraId="53296FB8" w14:textId="62321283" w:rsidR="00D8520B" w:rsidRPr="00026EC0" w:rsidRDefault="00D8520B" w:rsidP="00D8520B">
            <w:pPr>
              <w:spacing w:after="120"/>
              <w:contextualSpacing/>
              <w:rPr>
                <w:rFonts w:cs="Calibri"/>
                <w:bCs/>
                <w:color w:val="454546" w:themeColor="text2" w:themeShade="80"/>
                <w:sz w:val="20"/>
                <w:szCs w:val="20"/>
              </w:rPr>
            </w:pPr>
            <w:r w:rsidRPr="00026EC0">
              <w:rPr>
                <w:color w:val="454546" w:themeColor="text2" w:themeShade="80"/>
                <w:sz w:val="20"/>
                <w:szCs w:val="20"/>
              </w:rPr>
              <w:t>Cette occupation du domaine public sera donc consentie moyennant le paiement d’une redevance annuelle</w:t>
            </w:r>
            <w:r>
              <w:rPr>
                <w:color w:val="454546" w:themeColor="text2" w:themeShade="80"/>
                <w:sz w:val="20"/>
                <w:szCs w:val="20"/>
              </w:rPr>
              <w:t xml:space="preserve"> </w:t>
            </w:r>
            <w:r w:rsidRPr="00AF401A">
              <w:rPr>
                <w:color w:val="454546" w:themeColor="text2" w:themeShade="80"/>
                <w:sz w:val="20"/>
                <w:szCs w:val="20"/>
              </w:rPr>
              <w:t>et la concession d’un avantage en nature (</w:t>
            </w:r>
            <w:r w:rsidR="00173944">
              <w:rPr>
                <w:color w:val="454546" w:themeColor="text2" w:themeShade="80"/>
                <w:sz w:val="20"/>
                <w:szCs w:val="20"/>
              </w:rPr>
              <w:t xml:space="preserve">protection </w:t>
            </w:r>
            <w:r w:rsidR="00810341">
              <w:rPr>
                <w:color w:val="454546" w:themeColor="text2" w:themeShade="80"/>
                <w:sz w:val="20"/>
                <w:szCs w:val="20"/>
              </w:rPr>
              <w:t>des véhicules</w:t>
            </w:r>
            <w:r w:rsidR="00173944">
              <w:rPr>
                <w:color w:val="454546" w:themeColor="text2" w:themeShade="80"/>
                <w:sz w:val="20"/>
                <w:szCs w:val="20"/>
              </w:rPr>
              <w:t xml:space="preserve"> contre les intempéries et production d’ombre</w:t>
            </w:r>
            <w:r w:rsidRPr="00AF401A">
              <w:rPr>
                <w:color w:val="454546" w:themeColor="text2" w:themeShade="80"/>
                <w:sz w:val="20"/>
                <w:szCs w:val="20"/>
              </w:rPr>
              <w:t>)</w:t>
            </w:r>
            <w:r>
              <w:rPr>
                <w:color w:val="454546" w:themeColor="text2" w:themeShade="80"/>
              </w:rPr>
              <w:t xml:space="preserve"> </w:t>
            </w:r>
            <w:r w:rsidRPr="00026EC0">
              <w:rPr>
                <w:color w:val="454546" w:themeColor="text2" w:themeShade="80"/>
                <w:sz w:val="20"/>
                <w:szCs w:val="20"/>
              </w:rPr>
              <w:t xml:space="preserve">dont le montant et les modalités de paiement seront fixées ultérieurement et ce, conformément aux dispositions </w:t>
            </w:r>
            <w:r w:rsidRPr="00E76675">
              <w:rPr>
                <w:color w:val="454546" w:themeColor="text2" w:themeShade="80"/>
                <w:sz w:val="20"/>
                <w:szCs w:val="20"/>
              </w:rPr>
              <w:t xml:space="preserve">des articles L.2125-1 et suivants </w:t>
            </w:r>
            <w:r w:rsidRPr="00026EC0">
              <w:rPr>
                <w:color w:val="454546" w:themeColor="text2" w:themeShade="80"/>
                <w:sz w:val="20"/>
                <w:szCs w:val="20"/>
              </w:rPr>
              <w:t xml:space="preserve">du </w:t>
            </w:r>
            <w:r w:rsidRPr="00E76675">
              <w:rPr>
                <w:color w:val="454546" w:themeColor="text2" w:themeShade="80"/>
                <w:sz w:val="20"/>
                <w:szCs w:val="20"/>
              </w:rPr>
              <w:t>Code général de la propriété des personnes publiques</w:t>
            </w:r>
            <w:r w:rsidRPr="00026EC0">
              <w:rPr>
                <w:color w:val="454546" w:themeColor="text2" w:themeShade="80"/>
                <w:sz w:val="20"/>
                <w:szCs w:val="20"/>
              </w:rPr>
              <w:t>.</w:t>
            </w:r>
          </w:p>
        </w:tc>
      </w:tr>
    </w:tbl>
    <w:p w14:paraId="2B0EDD1F" w14:textId="77777777" w:rsidR="00D8520B" w:rsidRDefault="00D8520B" w:rsidP="00BC29CF">
      <w:pPr>
        <w:spacing w:after="120"/>
        <w:contextualSpacing/>
        <w:rPr>
          <w:szCs w:val="40"/>
        </w:rPr>
      </w:pPr>
    </w:p>
    <w:p w14:paraId="7445AEEC" w14:textId="77777777" w:rsidR="00D8520B" w:rsidRDefault="00D8520B" w:rsidP="00BC29CF">
      <w:pPr>
        <w:spacing w:after="120"/>
        <w:contextualSpacing/>
        <w:rPr>
          <w:szCs w:val="40"/>
        </w:rPr>
      </w:pPr>
    </w:p>
    <w:p w14:paraId="30548A92" w14:textId="77777777" w:rsidR="00D8520B" w:rsidRDefault="00D8520B" w:rsidP="00BC29CF">
      <w:pPr>
        <w:spacing w:after="120"/>
        <w:contextualSpacing/>
        <w:rPr>
          <w:szCs w:val="40"/>
        </w:rPr>
      </w:pPr>
    </w:p>
    <w:p w14:paraId="3654E02D" w14:textId="77777777" w:rsidR="00D8520B" w:rsidRDefault="00D8520B" w:rsidP="00BC29CF">
      <w:pPr>
        <w:spacing w:after="120"/>
        <w:contextualSpacing/>
        <w:rPr>
          <w:szCs w:val="40"/>
        </w:rPr>
      </w:pPr>
    </w:p>
    <w:p w14:paraId="7128EFB8" w14:textId="77777777" w:rsidR="00D8520B" w:rsidRDefault="00D8520B" w:rsidP="00D8520B">
      <w:pPr>
        <w:spacing w:after="120"/>
        <w:contextualSpacing/>
        <w:jc w:val="right"/>
        <w:rPr>
          <w:szCs w:val="40"/>
        </w:rPr>
      </w:pPr>
    </w:p>
    <w:p w14:paraId="4A8149B9" w14:textId="05CC2A28" w:rsidR="00D8520B" w:rsidRPr="00400113" w:rsidRDefault="00400113" w:rsidP="00D8520B">
      <w:pPr>
        <w:spacing w:after="120"/>
        <w:contextualSpacing/>
        <w:jc w:val="right"/>
        <w:rPr>
          <w:color w:val="595959" w:themeColor="text1" w:themeTint="A6"/>
          <w:sz w:val="24"/>
          <w:szCs w:val="44"/>
        </w:rPr>
      </w:pPr>
      <w:r w:rsidRPr="00400113">
        <w:rPr>
          <w:color w:val="595959" w:themeColor="text1" w:themeTint="A6"/>
          <w:sz w:val="24"/>
          <w:szCs w:val="44"/>
        </w:rPr>
        <w:t>Avis a</w:t>
      </w:r>
      <w:r w:rsidR="00D8520B" w:rsidRPr="00400113">
        <w:rPr>
          <w:color w:val="595959" w:themeColor="text1" w:themeTint="A6"/>
          <w:sz w:val="24"/>
          <w:szCs w:val="44"/>
        </w:rPr>
        <w:t xml:space="preserve">ffiché </w:t>
      </w:r>
      <w:r w:rsidR="00705ADE">
        <w:rPr>
          <w:color w:val="595959" w:themeColor="text1" w:themeTint="A6"/>
          <w:sz w:val="24"/>
          <w:szCs w:val="44"/>
        </w:rPr>
        <w:t>au département</w:t>
      </w:r>
      <w:r w:rsidR="00D8520B" w:rsidRPr="00400113">
        <w:rPr>
          <w:color w:val="595959" w:themeColor="text1" w:themeTint="A6"/>
          <w:sz w:val="24"/>
          <w:szCs w:val="44"/>
        </w:rPr>
        <w:t xml:space="preserve">__________ </w:t>
      </w:r>
    </w:p>
    <w:p w14:paraId="5CF61CFD" w14:textId="77777777" w:rsidR="00D8520B" w:rsidRPr="00400113" w:rsidRDefault="00D8520B" w:rsidP="00D8520B">
      <w:pPr>
        <w:spacing w:after="120"/>
        <w:contextualSpacing/>
        <w:jc w:val="right"/>
        <w:rPr>
          <w:color w:val="595959" w:themeColor="text1" w:themeTint="A6"/>
          <w:sz w:val="24"/>
          <w:szCs w:val="44"/>
        </w:rPr>
      </w:pPr>
    </w:p>
    <w:p w14:paraId="68C30D7E" w14:textId="77777777" w:rsidR="00D8520B" w:rsidRPr="00400113" w:rsidRDefault="00D8520B" w:rsidP="00D8520B">
      <w:pPr>
        <w:spacing w:after="120"/>
        <w:contextualSpacing/>
        <w:jc w:val="right"/>
        <w:rPr>
          <w:color w:val="595959" w:themeColor="text1" w:themeTint="A6"/>
          <w:sz w:val="24"/>
          <w:szCs w:val="44"/>
        </w:rPr>
      </w:pPr>
    </w:p>
    <w:p w14:paraId="1DE99715" w14:textId="77777777" w:rsidR="00D8520B" w:rsidRPr="00400113" w:rsidRDefault="00D8520B" w:rsidP="00D8520B">
      <w:pPr>
        <w:spacing w:after="120"/>
        <w:contextualSpacing/>
        <w:jc w:val="right"/>
        <w:rPr>
          <w:color w:val="595959" w:themeColor="text1" w:themeTint="A6"/>
          <w:sz w:val="24"/>
          <w:szCs w:val="44"/>
        </w:rPr>
      </w:pPr>
    </w:p>
    <w:p w14:paraId="2555C138" w14:textId="77777777" w:rsidR="00D8520B" w:rsidRPr="00400113" w:rsidRDefault="00D8520B" w:rsidP="00D8520B">
      <w:pPr>
        <w:spacing w:after="120"/>
        <w:contextualSpacing/>
        <w:jc w:val="right"/>
        <w:rPr>
          <w:color w:val="595959" w:themeColor="text1" w:themeTint="A6"/>
          <w:sz w:val="24"/>
          <w:szCs w:val="44"/>
        </w:rPr>
      </w:pPr>
    </w:p>
    <w:p w14:paraId="65E24AD9" w14:textId="5BF87DC8" w:rsidR="00D8520B" w:rsidRPr="00400113" w:rsidRDefault="00D8520B" w:rsidP="00D8520B">
      <w:pPr>
        <w:spacing w:after="120"/>
        <w:contextualSpacing/>
        <w:jc w:val="right"/>
        <w:rPr>
          <w:color w:val="595959" w:themeColor="text1" w:themeTint="A6"/>
          <w:sz w:val="24"/>
          <w:szCs w:val="44"/>
        </w:rPr>
      </w:pPr>
      <w:r w:rsidRPr="00400113">
        <w:rPr>
          <w:color w:val="595959" w:themeColor="text1" w:themeTint="A6"/>
          <w:sz w:val="24"/>
          <w:szCs w:val="44"/>
        </w:rPr>
        <w:t xml:space="preserve">Signature du </w:t>
      </w:r>
      <w:r w:rsidR="00351A91">
        <w:rPr>
          <w:color w:val="595959" w:themeColor="text1" w:themeTint="A6"/>
          <w:sz w:val="24"/>
          <w:szCs w:val="44"/>
        </w:rPr>
        <w:t>Président</w:t>
      </w:r>
    </w:p>
    <w:p w14:paraId="355E47F1" w14:textId="77777777" w:rsidR="00D8520B" w:rsidRPr="00400113" w:rsidRDefault="00D8520B" w:rsidP="00BC29CF">
      <w:pPr>
        <w:spacing w:after="120"/>
        <w:contextualSpacing/>
        <w:rPr>
          <w:color w:val="595959" w:themeColor="text1" w:themeTint="A6"/>
          <w:sz w:val="24"/>
          <w:szCs w:val="44"/>
        </w:rPr>
      </w:pPr>
    </w:p>
    <w:p w14:paraId="7CFAAB9C" w14:textId="77777777" w:rsidR="00D8520B" w:rsidRPr="00400113" w:rsidRDefault="00D8520B" w:rsidP="00BC29CF">
      <w:pPr>
        <w:spacing w:after="120"/>
        <w:contextualSpacing/>
        <w:rPr>
          <w:color w:val="595959" w:themeColor="text1" w:themeTint="A6"/>
          <w:sz w:val="24"/>
          <w:szCs w:val="44"/>
        </w:rPr>
      </w:pPr>
    </w:p>
    <w:p w14:paraId="37966F51" w14:textId="77777777" w:rsidR="00D8520B" w:rsidRPr="00400113" w:rsidRDefault="00D8520B" w:rsidP="00BC29CF">
      <w:pPr>
        <w:spacing w:after="120"/>
        <w:contextualSpacing/>
        <w:rPr>
          <w:color w:val="595959" w:themeColor="text1" w:themeTint="A6"/>
          <w:sz w:val="24"/>
          <w:szCs w:val="44"/>
        </w:rPr>
      </w:pPr>
    </w:p>
    <w:p w14:paraId="213942C8" w14:textId="77777777" w:rsidR="007F34D2" w:rsidRPr="00A73799" w:rsidRDefault="007F34D2" w:rsidP="00BC29CF">
      <w:pPr>
        <w:spacing w:after="120"/>
        <w:contextualSpacing/>
        <w:rPr>
          <w:sz w:val="12"/>
          <w:szCs w:val="23"/>
        </w:rPr>
      </w:pPr>
    </w:p>
    <w:p w14:paraId="2CC3A9A8" w14:textId="77777777" w:rsidR="00D8520B" w:rsidRDefault="00D8520B" w:rsidP="00132603">
      <w:pPr>
        <w:spacing w:after="120"/>
        <w:contextualSpacing/>
        <w:jc w:val="left"/>
        <w:rPr>
          <w:color w:val="FF0000"/>
          <w:sz w:val="2"/>
        </w:rPr>
      </w:pPr>
    </w:p>
    <w:p w14:paraId="695051F1" w14:textId="77777777" w:rsidR="00D8520B" w:rsidRDefault="00D8520B" w:rsidP="00132603">
      <w:pPr>
        <w:spacing w:after="120"/>
        <w:contextualSpacing/>
        <w:jc w:val="left"/>
        <w:rPr>
          <w:color w:val="FF0000"/>
          <w:sz w:val="2"/>
        </w:rPr>
      </w:pPr>
    </w:p>
    <w:p w14:paraId="4964886E" w14:textId="77777777" w:rsidR="00F105D2" w:rsidRPr="00FD4E8A" w:rsidRDefault="00F105D2" w:rsidP="00132603">
      <w:pPr>
        <w:spacing w:after="120"/>
        <w:contextualSpacing/>
        <w:jc w:val="left"/>
        <w:rPr>
          <w:color w:val="FF0000"/>
          <w:sz w:val="2"/>
        </w:rPr>
      </w:pPr>
    </w:p>
    <w:sectPr w:rsidR="00F105D2" w:rsidRPr="00FD4E8A" w:rsidSect="00A73799">
      <w:footerReference w:type="default" r:id="rId8"/>
      <w:pgSz w:w="11900" w:h="16840"/>
      <w:pgMar w:top="567" w:right="1020" w:bottom="280" w:left="7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D54EC" w14:textId="77777777" w:rsidR="006249D8" w:rsidRDefault="006249D8">
      <w:r>
        <w:separator/>
      </w:r>
    </w:p>
  </w:endnote>
  <w:endnote w:type="continuationSeparator" w:id="0">
    <w:p w14:paraId="34DB1BEF" w14:textId="77777777" w:rsidR="006249D8" w:rsidRDefault="0062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0B9" w14:textId="77777777" w:rsidR="00BD68C3" w:rsidRPr="00733F70" w:rsidRDefault="00BD68C3" w:rsidP="00F60178">
    <w:pPr>
      <w:pStyle w:val="Pieddepage"/>
      <w:pBdr>
        <w:top w:val="single" w:sz="4" w:space="1" w:color="auto"/>
      </w:pBdr>
      <w:tabs>
        <w:tab w:val="clear" w:pos="4536"/>
        <w:tab w:val="clear" w:pos="9072"/>
      </w:tabs>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1B2C6" w14:textId="77777777" w:rsidR="006249D8" w:rsidRDefault="006249D8">
      <w:r>
        <w:separator/>
      </w:r>
    </w:p>
  </w:footnote>
  <w:footnote w:type="continuationSeparator" w:id="0">
    <w:p w14:paraId="7AB5BD1E" w14:textId="77777777" w:rsidR="006249D8" w:rsidRDefault="0062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Arial" w:hAnsi="Arial" w:cs="Arial"/>
        <w:b w:val="0"/>
        <w:bCs w:val="0"/>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B37B7D"/>
    <w:multiLevelType w:val="hybridMultilevel"/>
    <w:tmpl w:val="BFD849F6"/>
    <w:lvl w:ilvl="0" w:tplc="424A9226">
      <w:start w:val="1"/>
      <w:numFmt w:val="bullet"/>
      <w:lvlText w:val="•"/>
      <w:lvlJc w:val="left"/>
      <w:pPr>
        <w:tabs>
          <w:tab w:val="num" w:pos="720"/>
        </w:tabs>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800A1"/>
    <w:multiLevelType w:val="hybridMultilevel"/>
    <w:tmpl w:val="3B627AEA"/>
    <w:lvl w:ilvl="0" w:tplc="424A9226">
      <w:start w:val="1"/>
      <w:numFmt w:val="bullet"/>
      <w:lvlText w:val="•"/>
      <w:lvlJc w:val="left"/>
      <w:pPr>
        <w:ind w:left="731"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140C6A"/>
    <w:multiLevelType w:val="hybridMultilevel"/>
    <w:tmpl w:val="CE3445B8"/>
    <w:lvl w:ilvl="0" w:tplc="424A9226">
      <w:start w:val="1"/>
      <w:numFmt w:val="bullet"/>
      <w:pStyle w:val="Puceorange"/>
      <w:lvlText w:val="•"/>
      <w:lvlJc w:val="left"/>
      <w:pPr>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8"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E87A16"/>
    <w:multiLevelType w:val="hybridMultilevel"/>
    <w:tmpl w:val="D49ABE88"/>
    <w:lvl w:ilvl="0" w:tplc="424A9226">
      <w:start w:val="1"/>
      <w:numFmt w:val="bullet"/>
      <w:lvlText w:val="•"/>
      <w:lvlJc w:val="left"/>
      <w:pPr>
        <w:ind w:left="1425"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0"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22"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4" w15:restartNumberingAfterBreak="0">
    <w:nsid w:val="693E3C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7"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23492016">
    <w:abstractNumId w:val="14"/>
  </w:num>
  <w:num w:numId="2" w16cid:durableId="615331444">
    <w:abstractNumId w:val="7"/>
  </w:num>
  <w:num w:numId="3" w16cid:durableId="1672876753">
    <w:abstractNumId w:val="8"/>
  </w:num>
  <w:num w:numId="4" w16cid:durableId="1042437405">
    <w:abstractNumId w:val="11"/>
  </w:num>
  <w:num w:numId="5" w16cid:durableId="1156651512">
    <w:abstractNumId w:val="3"/>
    <w:lvlOverride w:ilvl="0">
      <w:startOverride w:val="1"/>
    </w:lvlOverride>
  </w:num>
  <w:num w:numId="6" w16cid:durableId="126582628">
    <w:abstractNumId w:val="11"/>
    <w:lvlOverride w:ilvl="0">
      <w:startOverride w:val="1"/>
    </w:lvlOverride>
  </w:num>
  <w:num w:numId="7" w16cid:durableId="1148982258">
    <w:abstractNumId w:val="21"/>
  </w:num>
  <w:num w:numId="8" w16cid:durableId="1631595695">
    <w:abstractNumId w:val="19"/>
  </w:num>
  <w:num w:numId="9" w16cid:durableId="1162236129">
    <w:abstractNumId w:val="30"/>
  </w:num>
  <w:num w:numId="10" w16cid:durableId="1006829586">
    <w:abstractNumId w:val="15"/>
  </w:num>
  <w:num w:numId="11" w16cid:durableId="86007034">
    <w:abstractNumId w:val="3"/>
  </w:num>
  <w:num w:numId="12" w16cid:durableId="2034067954">
    <w:abstractNumId w:val="12"/>
  </w:num>
  <w:num w:numId="13" w16cid:durableId="1402407677">
    <w:abstractNumId w:val="32"/>
  </w:num>
  <w:num w:numId="14" w16cid:durableId="652685657">
    <w:abstractNumId w:val="10"/>
  </w:num>
  <w:num w:numId="15" w16cid:durableId="282924034">
    <w:abstractNumId w:val="20"/>
  </w:num>
  <w:num w:numId="16" w16cid:durableId="2080663970">
    <w:abstractNumId w:val="27"/>
  </w:num>
  <w:num w:numId="17" w16cid:durableId="1072384626">
    <w:abstractNumId w:val="28"/>
  </w:num>
  <w:num w:numId="18" w16cid:durableId="986589723">
    <w:abstractNumId w:val="22"/>
  </w:num>
  <w:num w:numId="19" w16cid:durableId="1303005831">
    <w:abstractNumId w:val="11"/>
  </w:num>
  <w:num w:numId="20" w16cid:durableId="373968233">
    <w:abstractNumId w:val="11"/>
  </w:num>
  <w:num w:numId="21" w16cid:durableId="1273853677">
    <w:abstractNumId w:val="4"/>
  </w:num>
  <w:num w:numId="22" w16cid:durableId="1784688126">
    <w:abstractNumId w:val="13"/>
  </w:num>
  <w:num w:numId="23" w16cid:durableId="618999059">
    <w:abstractNumId w:val="26"/>
  </w:num>
  <w:num w:numId="24" w16cid:durableId="698507957">
    <w:abstractNumId w:val="31"/>
  </w:num>
  <w:num w:numId="25" w16cid:durableId="1416971568">
    <w:abstractNumId w:val="25"/>
  </w:num>
  <w:num w:numId="26" w16cid:durableId="1852798616">
    <w:abstractNumId w:val="11"/>
  </w:num>
  <w:num w:numId="27" w16cid:durableId="445738604">
    <w:abstractNumId w:val="11"/>
  </w:num>
  <w:num w:numId="28" w16cid:durableId="1886867776">
    <w:abstractNumId w:val="29"/>
    <w:lvlOverride w:ilvl="0">
      <w:startOverride w:val="1"/>
    </w:lvlOverride>
    <w:lvlOverride w:ilvl="1"/>
    <w:lvlOverride w:ilvl="2"/>
    <w:lvlOverride w:ilvl="3"/>
    <w:lvlOverride w:ilvl="4"/>
    <w:lvlOverride w:ilvl="5"/>
    <w:lvlOverride w:ilvl="6"/>
    <w:lvlOverride w:ilvl="7"/>
    <w:lvlOverride w:ilvl="8"/>
  </w:num>
  <w:num w:numId="29" w16cid:durableId="1113402986">
    <w:abstractNumId w:val="17"/>
  </w:num>
  <w:num w:numId="30" w16cid:durableId="101998361">
    <w:abstractNumId w:val="5"/>
  </w:num>
  <w:num w:numId="31" w16cid:durableId="1406604496">
    <w:abstractNumId w:val="23"/>
  </w:num>
  <w:num w:numId="32" w16cid:durableId="1419518032">
    <w:abstractNumId w:val="9"/>
  </w:num>
  <w:num w:numId="33" w16cid:durableId="1721392127">
    <w:abstractNumId w:val="18"/>
  </w:num>
  <w:num w:numId="34" w16cid:durableId="83842011">
    <w:abstractNumId w:val="16"/>
  </w:num>
  <w:num w:numId="35" w16cid:durableId="1412971380">
    <w:abstractNumId w:val="6"/>
  </w:num>
  <w:num w:numId="36" w16cid:durableId="1234201843">
    <w:abstractNumId w:val="11"/>
  </w:num>
  <w:num w:numId="37" w16cid:durableId="1653220872">
    <w:abstractNumId w:val="2"/>
  </w:num>
  <w:num w:numId="38" w16cid:durableId="1733381922">
    <w:abstractNumId w:val="1"/>
  </w:num>
  <w:num w:numId="39" w16cid:durableId="274169757">
    <w:abstractNumId w:val="0"/>
  </w:num>
  <w:num w:numId="40" w16cid:durableId="190371405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8E"/>
    <w:rsid w:val="000015F5"/>
    <w:rsid w:val="00005515"/>
    <w:rsid w:val="00005668"/>
    <w:rsid w:val="00013FE0"/>
    <w:rsid w:val="000213C4"/>
    <w:rsid w:val="00026EC0"/>
    <w:rsid w:val="00032F10"/>
    <w:rsid w:val="000334B8"/>
    <w:rsid w:val="000343DE"/>
    <w:rsid w:val="00045DFA"/>
    <w:rsid w:val="00061155"/>
    <w:rsid w:val="000669ED"/>
    <w:rsid w:val="00071662"/>
    <w:rsid w:val="00085194"/>
    <w:rsid w:val="000863EC"/>
    <w:rsid w:val="000866FC"/>
    <w:rsid w:val="00086FC6"/>
    <w:rsid w:val="00097F7D"/>
    <w:rsid w:val="000A0443"/>
    <w:rsid w:val="000A203B"/>
    <w:rsid w:val="000A30E7"/>
    <w:rsid w:val="000B3798"/>
    <w:rsid w:val="000C2284"/>
    <w:rsid w:val="000D3F6C"/>
    <w:rsid w:val="000D4F33"/>
    <w:rsid w:val="000F0465"/>
    <w:rsid w:val="000F2638"/>
    <w:rsid w:val="000F2ED9"/>
    <w:rsid w:val="000F4AAF"/>
    <w:rsid w:val="00101CE2"/>
    <w:rsid w:val="00103CF3"/>
    <w:rsid w:val="00105CC4"/>
    <w:rsid w:val="001060B8"/>
    <w:rsid w:val="00110FDC"/>
    <w:rsid w:val="00112086"/>
    <w:rsid w:val="001120E5"/>
    <w:rsid w:val="00113AC3"/>
    <w:rsid w:val="001223F1"/>
    <w:rsid w:val="00126D1C"/>
    <w:rsid w:val="00131B4A"/>
    <w:rsid w:val="00132603"/>
    <w:rsid w:val="001350D5"/>
    <w:rsid w:val="001432E3"/>
    <w:rsid w:val="001433B3"/>
    <w:rsid w:val="00146D73"/>
    <w:rsid w:val="00155C87"/>
    <w:rsid w:val="00161577"/>
    <w:rsid w:val="0016614F"/>
    <w:rsid w:val="001707EA"/>
    <w:rsid w:val="0017113C"/>
    <w:rsid w:val="00171A9A"/>
    <w:rsid w:val="00173944"/>
    <w:rsid w:val="0018496A"/>
    <w:rsid w:val="00184E0F"/>
    <w:rsid w:val="00195ADD"/>
    <w:rsid w:val="001A4C87"/>
    <w:rsid w:val="001C0EDE"/>
    <w:rsid w:val="001C3074"/>
    <w:rsid w:val="001C6874"/>
    <w:rsid w:val="001D3231"/>
    <w:rsid w:val="001D3BEC"/>
    <w:rsid w:val="001E558B"/>
    <w:rsid w:val="00203E54"/>
    <w:rsid w:val="0020421F"/>
    <w:rsid w:val="00206BC5"/>
    <w:rsid w:val="00217DE9"/>
    <w:rsid w:val="00235F72"/>
    <w:rsid w:val="002434C9"/>
    <w:rsid w:val="00250F49"/>
    <w:rsid w:val="0025199A"/>
    <w:rsid w:val="0025358B"/>
    <w:rsid w:val="002547A9"/>
    <w:rsid w:val="002573AE"/>
    <w:rsid w:val="002607BA"/>
    <w:rsid w:val="00261086"/>
    <w:rsid w:val="00270063"/>
    <w:rsid w:val="00280C18"/>
    <w:rsid w:val="002869BF"/>
    <w:rsid w:val="0029224E"/>
    <w:rsid w:val="0029286C"/>
    <w:rsid w:val="00292EF4"/>
    <w:rsid w:val="0029325E"/>
    <w:rsid w:val="0029667D"/>
    <w:rsid w:val="002A51A8"/>
    <w:rsid w:val="002A679C"/>
    <w:rsid w:val="002B57BF"/>
    <w:rsid w:val="002C4BB7"/>
    <w:rsid w:val="002C6102"/>
    <w:rsid w:val="002D42E3"/>
    <w:rsid w:val="002E1D52"/>
    <w:rsid w:val="002E2C58"/>
    <w:rsid w:val="002E37F2"/>
    <w:rsid w:val="002E3971"/>
    <w:rsid w:val="002F096D"/>
    <w:rsid w:val="002F751E"/>
    <w:rsid w:val="00314399"/>
    <w:rsid w:val="00314595"/>
    <w:rsid w:val="0032022F"/>
    <w:rsid w:val="00320E27"/>
    <w:rsid w:val="00320EC2"/>
    <w:rsid w:val="00321B0F"/>
    <w:rsid w:val="00326906"/>
    <w:rsid w:val="00331698"/>
    <w:rsid w:val="00337914"/>
    <w:rsid w:val="00337B9D"/>
    <w:rsid w:val="00337C25"/>
    <w:rsid w:val="0034314C"/>
    <w:rsid w:val="0034318E"/>
    <w:rsid w:val="00351A91"/>
    <w:rsid w:val="003527ED"/>
    <w:rsid w:val="003555EC"/>
    <w:rsid w:val="00357888"/>
    <w:rsid w:val="00376F5B"/>
    <w:rsid w:val="00385637"/>
    <w:rsid w:val="00386B6A"/>
    <w:rsid w:val="003948C0"/>
    <w:rsid w:val="003A01BB"/>
    <w:rsid w:val="003B5600"/>
    <w:rsid w:val="003B71E5"/>
    <w:rsid w:val="003C644A"/>
    <w:rsid w:val="003D138F"/>
    <w:rsid w:val="003D7F99"/>
    <w:rsid w:val="003E143E"/>
    <w:rsid w:val="003E1996"/>
    <w:rsid w:val="003F608D"/>
    <w:rsid w:val="00400113"/>
    <w:rsid w:val="00402B1A"/>
    <w:rsid w:val="004125EF"/>
    <w:rsid w:val="004146DB"/>
    <w:rsid w:val="00414B2A"/>
    <w:rsid w:val="00415F7D"/>
    <w:rsid w:val="004163BE"/>
    <w:rsid w:val="00421BA8"/>
    <w:rsid w:val="00421F23"/>
    <w:rsid w:val="00425E3A"/>
    <w:rsid w:val="0042746F"/>
    <w:rsid w:val="00437A9D"/>
    <w:rsid w:val="00441143"/>
    <w:rsid w:val="00446DD7"/>
    <w:rsid w:val="00457F16"/>
    <w:rsid w:val="004605D0"/>
    <w:rsid w:val="00460799"/>
    <w:rsid w:val="00472EE8"/>
    <w:rsid w:val="004839BA"/>
    <w:rsid w:val="004860AF"/>
    <w:rsid w:val="0049100F"/>
    <w:rsid w:val="004917F4"/>
    <w:rsid w:val="00494875"/>
    <w:rsid w:val="004973D7"/>
    <w:rsid w:val="00497E37"/>
    <w:rsid w:val="004A6219"/>
    <w:rsid w:val="004C060E"/>
    <w:rsid w:val="004C1774"/>
    <w:rsid w:val="004C4B61"/>
    <w:rsid w:val="004C5C7F"/>
    <w:rsid w:val="004D4D7F"/>
    <w:rsid w:val="004E6F98"/>
    <w:rsid w:val="004E7AD5"/>
    <w:rsid w:val="004F1202"/>
    <w:rsid w:val="004F1C8B"/>
    <w:rsid w:val="004F4E1C"/>
    <w:rsid w:val="004F55FF"/>
    <w:rsid w:val="005004A3"/>
    <w:rsid w:val="00504670"/>
    <w:rsid w:val="00506D1E"/>
    <w:rsid w:val="00512AEB"/>
    <w:rsid w:val="005137A0"/>
    <w:rsid w:val="005165D2"/>
    <w:rsid w:val="00517192"/>
    <w:rsid w:val="00530CB8"/>
    <w:rsid w:val="00532229"/>
    <w:rsid w:val="00532254"/>
    <w:rsid w:val="00536634"/>
    <w:rsid w:val="0053712F"/>
    <w:rsid w:val="00540109"/>
    <w:rsid w:val="00543423"/>
    <w:rsid w:val="0055082C"/>
    <w:rsid w:val="0055195A"/>
    <w:rsid w:val="00561444"/>
    <w:rsid w:val="00561AC5"/>
    <w:rsid w:val="0057093C"/>
    <w:rsid w:val="00570CED"/>
    <w:rsid w:val="00575FA6"/>
    <w:rsid w:val="005811E1"/>
    <w:rsid w:val="00593B2E"/>
    <w:rsid w:val="005970F8"/>
    <w:rsid w:val="005B5B59"/>
    <w:rsid w:val="005B68A3"/>
    <w:rsid w:val="005D21DB"/>
    <w:rsid w:val="005D230E"/>
    <w:rsid w:val="005D49E1"/>
    <w:rsid w:val="005D78EF"/>
    <w:rsid w:val="005F641C"/>
    <w:rsid w:val="005F6A32"/>
    <w:rsid w:val="0060035E"/>
    <w:rsid w:val="00611067"/>
    <w:rsid w:val="0061116F"/>
    <w:rsid w:val="006147B4"/>
    <w:rsid w:val="00617C2E"/>
    <w:rsid w:val="00622BC0"/>
    <w:rsid w:val="006249D8"/>
    <w:rsid w:val="0062607B"/>
    <w:rsid w:val="00633BA5"/>
    <w:rsid w:val="00634A3C"/>
    <w:rsid w:val="00646138"/>
    <w:rsid w:val="006470BF"/>
    <w:rsid w:val="0065054B"/>
    <w:rsid w:val="00652E58"/>
    <w:rsid w:val="00653EE7"/>
    <w:rsid w:val="006632BE"/>
    <w:rsid w:val="00670A3C"/>
    <w:rsid w:val="00673623"/>
    <w:rsid w:val="00674C97"/>
    <w:rsid w:val="00684003"/>
    <w:rsid w:val="006842CC"/>
    <w:rsid w:val="00687141"/>
    <w:rsid w:val="00694CCB"/>
    <w:rsid w:val="00695392"/>
    <w:rsid w:val="0069651F"/>
    <w:rsid w:val="00696C91"/>
    <w:rsid w:val="006A038D"/>
    <w:rsid w:val="006A7684"/>
    <w:rsid w:val="006B4D71"/>
    <w:rsid w:val="006B7DE8"/>
    <w:rsid w:val="006C1A5A"/>
    <w:rsid w:val="006C234F"/>
    <w:rsid w:val="006C50C5"/>
    <w:rsid w:val="006D15DE"/>
    <w:rsid w:val="006E0E0C"/>
    <w:rsid w:val="006E1022"/>
    <w:rsid w:val="006E2947"/>
    <w:rsid w:val="006E31FE"/>
    <w:rsid w:val="006E3568"/>
    <w:rsid w:val="006E4443"/>
    <w:rsid w:val="006E7367"/>
    <w:rsid w:val="0070498E"/>
    <w:rsid w:val="00705858"/>
    <w:rsid w:val="00705ADE"/>
    <w:rsid w:val="00707295"/>
    <w:rsid w:val="00711A30"/>
    <w:rsid w:val="00716041"/>
    <w:rsid w:val="007160CB"/>
    <w:rsid w:val="00716847"/>
    <w:rsid w:val="00720480"/>
    <w:rsid w:val="0072585D"/>
    <w:rsid w:val="007328D0"/>
    <w:rsid w:val="00733F70"/>
    <w:rsid w:val="007342FF"/>
    <w:rsid w:val="00737D6A"/>
    <w:rsid w:val="00741342"/>
    <w:rsid w:val="00745780"/>
    <w:rsid w:val="00756049"/>
    <w:rsid w:val="0075608B"/>
    <w:rsid w:val="007606A3"/>
    <w:rsid w:val="00761598"/>
    <w:rsid w:val="00761BB2"/>
    <w:rsid w:val="00763E34"/>
    <w:rsid w:val="00766907"/>
    <w:rsid w:val="00766D08"/>
    <w:rsid w:val="0077300D"/>
    <w:rsid w:val="00773843"/>
    <w:rsid w:val="00774695"/>
    <w:rsid w:val="007907C8"/>
    <w:rsid w:val="00793510"/>
    <w:rsid w:val="00793D22"/>
    <w:rsid w:val="0079410B"/>
    <w:rsid w:val="00794EFE"/>
    <w:rsid w:val="00796842"/>
    <w:rsid w:val="007B53CC"/>
    <w:rsid w:val="007C2A28"/>
    <w:rsid w:val="007C7040"/>
    <w:rsid w:val="007D7410"/>
    <w:rsid w:val="007E5FD8"/>
    <w:rsid w:val="007E6C0B"/>
    <w:rsid w:val="007F11DB"/>
    <w:rsid w:val="007F34D2"/>
    <w:rsid w:val="007F6C84"/>
    <w:rsid w:val="007F6EA7"/>
    <w:rsid w:val="0080796A"/>
    <w:rsid w:val="00810341"/>
    <w:rsid w:val="00810920"/>
    <w:rsid w:val="0081176C"/>
    <w:rsid w:val="00816B2E"/>
    <w:rsid w:val="00821B1A"/>
    <w:rsid w:val="008239F3"/>
    <w:rsid w:val="008247E8"/>
    <w:rsid w:val="00833930"/>
    <w:rsid w:val="008400E0"/>
    <w:rsid w:val="008419D0"/>
    <w:rsid w:val="00845706"/>
    <w:rsid w:val="008460C4"/>
    <w:rsid w:val="00850177"/>
    <w:rsid w:val="008504FF"/>
    <w:rsid w:val="008610B5"/>
    <w:rsid w:val="0087331B"/>
    <w:rsid w:val="00873795"/>
    <w:rsid w:val="00874E79"/>
    <w:rsid w:val="008A0ABD"/>
    <w:rsid w:val="008A7F8C"/>
    <w:rsid w:val="008B145C"/>
    <w:rsid w:val="008B3C53"/>
    <w:rsid w:val="008B7568"/>
    <w:rsid w:val="008C50D0"/>
    <w:rsid w:val="008D367D"/>
    <w:rsid w:val="008D59EB"/>
    <w:rsid w:val="008E5F7B"/>
    <w:rsid w:val="008F01FC"/>
    <w:rsid w:val="008F0F83"/>
    <w:rsid w:val="008F1EF2"/>
    <w:rsid w:val="00901188"/>
    <w:rsid w:val="0090226A"/>
    <w:rsid w:val="009224A0"/>
    <w:rsid w:val="00923927"/>
    <w:rsid w:val="00927CAB"/>
    <w:rsid w:val="00927F5F"/>
    <w:rsid w:val="0093349A"/>
    <w:rsid w:val="009355AC"/>
    <w:rsid w:val="00936A86"/>
    <w:rsid w:val="00936CE7"/>
    <w:rsid w:val="00943394"/>
    <w:rsid w:val="009433D8"/>
    <w:rsid w:val="00962E36"/>
    <w:rsid w:val="009654A9"/>
    <w:rsid w:val="00965665"/>
    <w:rsid w:val="00966E46"/>
    <w:rsid w:val="00972A17"/>
    <w:rsid w:val="009848D0"/>
    <w:rsid w:val="009878BC"/>
    <w:rsid w:val="00990A76"/>
    <w:rsid w:val="009939DA"/>
    <w:rsid w:val="00996FB4"/>
    <w:rsid w:val="009A7671"/>
    <w:rsid w:val="009B708C"/>
    <w:rsid w:val="009C0EE8"/>
    <w:rsid w:val="009C263B"/>
    <w:rsid w:val="009C7289"/>
    <w:rsid w:val="009E0FB0"/>
    <w:rsid w:val="009E1526"/>
    <w:rsid w:val="009E329A"/>
    <w:rsid w:val="009E3729"/>
    <w:rsid w:val="009E6C14"/>
    <w:rsid w:val="009F1949"/>
    <w:rsid w:val="009F3854"/>
    <w:rsid w:val="009F397E"/>
    <w:rsid w:val="009F6FEC"/>
    <w:rsid w:val="00A03401"/>
    <w:rsid w:val="00A04666"/>
    <w:rsid w:val="00A13C93"/>
    <w:rsid w:val="00A143DD"/>
    <w:rsid w:val="00A204DD"/>
    <w:rsid w:val="00A2398F"/>
    <w:rsid w:val="00A30632"/>
    <w:rsid w:val="00A41AE7"/>
    <w:rsid w:val="00A41BAC"/>
    <w:rsid w:val="00A44DE0"/>
    <w:rsid w:val="00A52D34"/>
    <w:rsid w:val="00A5643E"/>
    <w:rsid w:val="00A73799"/>
    <w:rsid w:val="00A75591"/>
    <w:rsid w:val="00A77444"/>
    <w:rsid w:val="00AA4084"/>
    <w:rsid w:val="00AA66B2"/>
    <w:rsid w:val="00AB2769"/>
    <w:rsid w:val="00AB49CB"/>
    <w:rsid w:val="00AD434C"/>
    <w:rsid w:val="00AE3CE0"/>
    <w:rsid w:val="00AE4F0E"/>
    <w:rsid w:val="00AE67DF"/>
    <w:rsid w:val="00AF0D0B"/>
    <w:rsid w:val="00AF401A"/>
    <w:rsid w:val="00AF6265"/>
    <w:rsid w:val="00B065F2"/>
    <w:rsid w:val="00B07131"/>
    <w:rsid w:val="00B1069B"/>
    <w:rsid w:val="00B137FD"/>
    <w:rsid w:val="00B16C12"/>
    <w:rsid w:val="00B2599A"/>
    <w:rsid w:val="00B25B96"/>
    <w:rsid w:val="00B34DE4"/>
    <w:rsid w:val="00B41195"/>
    <w:rsid w:val="00B412E5"/>
    <w:rsid w:val="00B46447"/>
    <w:rsid w:val="00B50F1A"/>
    <w:rsid w:val="00B51580"/>
    <w:rsid w:val="00B5594E"/>
    <w:rsid w:val="00B55F05"/>
    <w:rsid w:val="00B77CFA"/>
    <w:rsid w:val="00B8081A"/>
    <w:rsid w:val="00B92BE7"/>
    <w:rsid w:val="00B97DEF"/>
    <w:rsid w:val="00BA2275"/>
    <w:rsid w:val="00BA24E5"/>
    <w:rsid w:val="00BB3E99"/>
    <w:rsid w:val="00BB454D"/>
    <w:rsid w:val="00BB460C"/>
    <w:rsid w:val="00BB5EB3"/>
    <w:rsid w:val="00BB7332"/>
    <w:rsid w:val="00BB7C9A"/>
    <w:rsid w:val="00BC1F72"/>
    <w:rsid w:val="00BC29CF"/>
    <w:rsid w:val="00BD12DF"/>
    <w:rsid w:val="00BD3085"/>
    <w:rsid w:val="00BD3C2E"/>
    <w:rsid w:val="00BD68C3"/>
    <w:rsid w:val="00BE5ADA"/>
    <w:rsid w:val="00BE6077"/>
    <w:rsid w:val="00BF4D09"/>
    <w:rsid w:val="00BF6D62"/>
    <w:rsid w:val="00BF6FD0"/>
    <w:rsid w:val="00BF7368"/>
    <w:rsid w:val="00C04B02"/>
    <w:rsid w:val="00C05E7F"/>
    <w:rsid w:val="00C073FE"/>
    <w:rsid w:val="00C1276F"/>
    <w:rsid w:val="00C2675C"/>
    <w:rsid w:val="00C328A4"/>
    <w:rsid w:val="00C32F04"/>
    <w:rsid w:val="00C3332F"/>
    <w:rsid w:val="00C37A53"/>
    <w:rsid w:val="00C42038"/>
    <w:rsid w:val="00C4231A"/>
    <w:rsid w:val="00C55937"/>
    <w:rsid w:val="00C55E58"/>
    <w:rsid w:val="00C64141"/>
    <w:rsid w:val="00C65E75"/>
    <w:rsid w:val="00C66802"/>
    <w:rsid w:val="00C67C85"/>
    <w:rsid w:val="00C7087B"/>
    <w:rsid w:val="00C71C95"/>
    <w:rsid w:val="00C7389A"/>
    <w:rsid w:val="00C7688D"/>
    <w:rsid w:val="00C77657"/>
    <w:rsid w:val="00C851C8"/>
    <w:rsid w:val="00C862D1"/>
    <w:rsid w:val="00C90B80"/>
    <w:rsid w:val="00C95D86"/>
    <w:rsid w:val="00CA1931"/>
    <w:rsid w:val="00CA56F6"/>
    <w:rsid w:val="00CA6FBE"/>
    <w:rsid w:val="00CB2983"/>
    <w:rsid w:val="00CB54BA"/>
    <w:rsid w:val="00CC148F"/>
    <w:rsid w:val="00CC1847"/>
    <w:rsid w:val="00CC1E27"/>
    <w:rsid w:val="00CD0A7E"/>
    <w:rsid w:val="00CD0C4E"/>
    <w:rsid w:val="00CD65F6"/>
    <w:rsid w:val="00CE258F"/>
    <w:rsid w:val="00CF4BF6"/>
    <w:rsid w:val="00CF51A8"/>
    <w:rsid w:val="00D20F4D"/>
    <w:rsid w:val="00D217A0"/>
    <w:rsid w:val="00D27BC3"/>
    <w:rsid w:val="00D45D09"/>
    <w:rsid w:val="00D64069"/>
    <w:rsid w:val="00D67FE7"/>
    <w:rsid w:val="00D741A2"/>
    <w:rsid w:val="00D742D9"/>
    <w:rsid w:val="00D769AA"/>
    <w:rsid w:val="00D77E41"/>
    <w:rsid w:val="00D8520B"/>
    <w:rsid w:val="00D87E5D"/>
    <w:rsid w:val="00D95820"/>
    <w:rsid w:val="00DA65CB"/>
    <w:rsid w:val="00DB2182"/>
    <w:rsid w:val="00DD0C83"/>
    <w:rsid w:val="00DE243C"/>
    <w:rsid w:val="00DE73A1"/>
    <w:rsid w:val="00DF2BB9"/>
    <w:rsid w:val="00DF5C6F"/>
    <w:rsid w:val="00E000B1"/>
    <w:rsid w:val="00E048DE"/>
    <w:rsid w:val="00E07B63"/>
    <w:rsid w:val="00E10FBD"/>
    <w:rsid w:val="00E25039"/>
    <w:rsid w:val="00E25252"/>
    <w:rsid w:val="00E30CDB"/>
    <w:rsid w:val="00E324DB"/>
    <w:rsid w:val="00E4232B"/>
    <w:rsid w:val="00E47D9B"/>
    <w:rsid w:val="00E5207A"/>
    <w:rsid w:val="00E54BA7"/>
    <w:rsid w:val="00E61BA4"/>
    <w:rsid w:val="00E72661"/>
    <w:rsid w:val="00E76675"/>
    <w:rsid w:val="00E77BFC"/>
    <w:rsid w:val="00E820B4"/>
    <w:rsid w:val="00E84C57"/>
    <w:rsid w:val="00E85F8B"/>
    <w:rsid w:val="00E86764"/>
    <w:rsid w:val="00E90F40"/>
    <w:rsid w:val="00E9252C"/>
    <w:rsid w:val="00E95EF6"/>
    <w:rsid w:val="00EA12CC"/>
    <w:rsid w:val="00EA1CDA"/>
    <w:rsid w:val="00EA450C"/>
    <w:rsid w:val="00EA792B"/>
    <w:rsid w:val="00EB4D13"/>
    <w:rsid w:val="00EB6448"/>
    <w:rsid w:val="00EB71C4"/>
    <w:rsid w:val="00EC1916"/>
    <w:rsid w:val="00EC68A4"/>
    <w:rsid w:val="00EF0762"/>
    <w:rsid w:val="00EF2FA5"/>
    <w:rsid w:val="00EF4FEA"/>
    <w:rsid w:val="00EF6D17"/>
    <w:rsid w:val="00F03426"/>
    <w:rsid w:val="00F06C17"/>
    <w:rsid w:val="00F06D49"/>
    <w:rsid w:val="00F10306"/>
    <w:rsid w:val="00F105D2"/>
    <w:rsid w:val="00F13639"/>
    <w:rsid w:val="00F13C93"/>
    <w:rsid w:val="00F32000"/>
    <w:rsid w:val="00F32B24"/>
    <w:rsid w:val="00F32D7F"/>
    <w:rsid w:val="00F35CCF"/>
    <w:rsid w:val="00F36BE9"/>
    <w:rsid w:val="00F37864"/>
    <w:rsid w:val="00F43577"/>
    <w:rsid w:val="00F43D77"/>
    <w:rsid w:val="00F528A0"/>
    <w:rsid w:val="00F60178"/>
    <w:rsid w:val="00F60F04"/>
    <w:rsid w:val="00F613E3"/>
    <w:rsid w:val="00F63150"/>
    <w:rsid w:val="00F65416"/>
    <w:rsid w:val="00F7452C"/>
    <w:rsid w:val="00F811F4"/>
    <w:rsid w:val="00F82780"/>
    <w:rsid w:val="00F916DB"/>
    <w:rsid w:val="00FA13DF"/>
    <w:rsid w:val="00FB2F0B"/>
    <w:rsid w:val="00FC29F4"/>
    <w:rsid w:val="00FC3B7B"/>
    <w:rsid w:val="00FD32F3"/>
    <w:rsid w:val="00FD4E8A"/>
    <w:rsid w:val="00FD5226"/>
    <w:rsid w:val="00FD5955"/>
    <w:rsid w:val="00FE0145"/>
    <w:rsid w:val="00FE58EB"/>
    <w:rsid w:val="00FF117C"/>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DC6D8"/>
  <w15:docId w15:val="{E6359D79-9E33-4449-B38D-A9867B01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83"/>
    <w:pPr>
      <w:jc w:val="both"/>
    </w:pPr>
    <w:rPr>
      <w:sz w:val="22"/>
      <w:szCs w:val="22"/>
    </w:rPr>
  </w:style>
  <w:style w:type="paragraph" w:styleId="Titre1">
    <w:name w:val="heading 1"/>
    <w:basedOn w:val="Normal"/>
    <w:next w:val="Normal"/>
    <w:link w:val="Titre1Car"/>
    <w:uiPriority w:val="1"/>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1"/>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687141"/>
    <w:rPr>
      <w:i/>
      <w:iCs/>
      <w:color w:val="5A5A5A"/>
    </w:rPr>
  </w:style>
  <w:style w:type="character" w:styleId="Accentuationintense">
    <w:name w:val="Intense Emphasis"/>
    <w:uiPriority w:val="21"/>
    <w:qFormat/>
    <w:rsid w:val="00687141"/>
    <w:rPr>
      <w:b/>
      <w:bCs/>
      <w:i/>
      <w:iCs/>
      <w:color w:val="4F81BD"/>
      <w:sz w:val="22"/>
      <w:szCs w:val="22"/>
    </w:rPr>
  </w:style>
  <w:style w:type="character" w:styleId="Rfrencelgr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1"/>
    <w:unhideWhenUsed/>
    <w:qFormat/>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color w:val="454546" w:themeColor="text2" w:themeShade="80"/>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paragraph" w:customStyle="1" w:styleId="Default">
    <w:name w:val="Default"/>
    <w:rsid w:val="007C7040"/>
    <w:pPr>
      <w:autoSpaceDE w:val="0"/>
      <w:autoSpaceDN w:val="0"/>
      <w:adjustRightInd w:val="0"/>
    </w:pPr>
    <w:rPr>
      <w:rFonts w:cs="Calibri"/>
      <w:color w:val="000000"/>
      <w:sz w:val="24"/>
      <w:szCs w:val="24"/>
    </w:rPr>
  </w:style>
  <w:style w:type="character" w:styleId="Mentionnonrsolue">
    <w:name w:val="Unresolved Mention"/>
    <w:basedOn w:val="Policepardfaut"/>
    <w:uiPriority w:val="99"/>
    <w:semiHidden/>
    <w:unhideWhenUsed/>
    <w:rsid w:val="00D8520B"/>
    <w:rPr>
      <w:color w:val="605E5C"/>
      <w:shd w:val="clear" w:color="auto" w:fill="E1DFDD"/>
    </w:rPr>
  </w:style>
  <w:style w:type="character" w:customStyle="1" w:styleId="odemail">
    <w:name w:val="odemail"/>
    <w:basedOn w:val="Policepardfaut"/>
    <w:rsid w:val="0074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4A4D-9AD7-4DFF-964B-EFDA564D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640</Words>
  <Characters>3523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4155</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AMO_TELECOM_SDE35</dc:title>
  <dc:creator>a.duval@sde35.fr</dc:creator>
  <cp:lastModifiedBy>Gourgand Bernard</cp:lastModifiedBy>
  <cp:revision>13</cp:revision>
  <cp:lastPrinted>2018-10-01T12:05:00Z</cp:lastPrinted>
  <dcterms:created xsi:type="dcterms:W3CDTF">2024-12-23T13:23:00Z</dcterms:created>
  <dcterms:modified xsi:type="dcterms:W3CDTF">2025-04-10T07:22:00Z</dcterms:modified>
</cp:coreProperties>
</file>